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40" w:line="240" w:lineRule="auto"/>
        <w:ind w:left="-141.73228346456688" w:firstLine="0"/>
        <w:rPr>
          <w:rFonts w:ascii="PT Sans" w:cs="PT Sans" w:eastAsia="PT Sans" w:hAnsi="PT Sans"/>
          <w:b w:val="1"/>
          <w:color w:val="0000ff"/>
          <w:sz w:val="22"/>
          <w:szCs w:val="22"/>
          <w:u w:val="single"/>
        </w:rPr>
      </w:pPr>
      <w:bookmarkStart w:colFirst="0" w:colLast="0" w:name="_60i1il2jf8zn" w:id="0"/>
      <w:bookmarkEnd w:id="0"/>
      <w:r w:rsidDel="00000000" w:rsidR="00000000" w:rsidRPr="00000000">
        <w:rPr>
          <w:rFonts w:ascii="PT Sans" w:cs="PT Sans" w:eastAsia="PT Sans" w:hAnsi="PT Sans"/>
          <w:b w:val="1"/>
          <w:color w:val="0000ff"/>
          <w:sz w:val="22"/>
          <w:szCs w:val="22"/>
          <w:u w:val="single"/>
          <w:rtl w:val="0"/>
        </w:rPr>
        <w:t xml:space="preserve">Bevorderingsnormen 2025-2026</w:t>
      </w:r>
    </w:p>
    <w:p w:rsidR="00000000" w:rsidDel="00000000" w:rsidP="00000000" w:rsidRDefault="00000000" w:rsidRPr="00000000" w14:paraId="00000002">
      <w:p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Dit zijn de bevorderingsnormen voor schooljaar 2025-2026 voor vmbo-t-havo en (t)vwo van het Vechtstede College. In dit  document staan  alle regels rondom het vaststellen van rapportcijfers en de bevordering naar en toelating tot het volgende leerjaar. </w:t>
      </w:r>
    </w:p>
    <w:p w:rsidR="00000000" w:rsidDel="00000000" w:rsidP="00000000" w:rsidRDefault="00000000" w:rsidRPr="00000000" w14:paraId="00000003">
      <w:p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Regels over de </w:t>
      </w:r>
      <w:hyperlink r:id="rId6">
        <w:r w:rsidDel="00000000" w:rsidR="00000000" w:rsidRPr="00000000">
          <w:rPr>
            <w:rFonts w:ascii="PT Sans" w:cs="PT Sans" w:eastAsia="PT Sans" w:hAnsi="PT Sans"/>
            <w:color w:val="1155cc"/>
            <w:sz w:val="18"/>
            <w:szCs w:val="18"/>
            <w:u w:val="single"/>
            <w:rtl w:val="0"/>
          </w:rPr>
          <w:t xml:space="preserve">drempelloze doorstroom</w:t>
        </w:r>
      </w:hyperlink>
      <w:r w:rsidDel="00000000" w:rsidR="00000000" w:rsidRPr="00000000">
        <w:rPr>
          <w:rFonts w:ascii="PT Sans" w:cs="PT Sans" w:eastAsia="PT Sans" w:hAnsi="PT Sans"/>
          <w:sz w:val="18"/>
          <w:szCs w:val="18"/>
          <w:rtl w:val="0"/>
        </w:rPr>
        <w:t xml:space="preserve">  van 4 mavo- 4 havo en 5 havo -5 vwo en </w:t>
      </w:r>
      <w:hyperlink r:id="rId7">
        <w:r w:rsidDel="00000000" w:rsidR="00000000" w:rsidRPr="00000000">
          <w:rPr>
            <w:rFonts w:ascii="PT Sans" w:cs="PT Sans" w:eastAsia="PT Sans" w:hAnsi="PT Sans"/>
            <w:color w:val="1155cc"/>
            <w:sz w:val="18"/>
            <w:szCs w:val="18"/>
            <w:u w:val="single"/>
            <w:rtl w:val="0"/>
          </w:rPr>
          <w:t xml:space="preserve">vrijstellingsregelingen</w:t>
        </w:r>
      </w:hyperlink>
      <w:r w:rsidDel="00000000" w:rsidR="00000000" w:rsidRPr="00000000">
        <w:rPr>
          <w:rFonts w:ascii="PT Sans" w:cs="PT Sans" w:eastAsia="PT Sans" w:hAnsi="PT Sans"/>
          <w:sz w:val="18"/>
          <w:szCs w:val="18"/>
          <w:rtl w:val="0"/>
        </w:rPr>
        <w:t xml:space="preserve"> in de bovenbouw staan in aparte documenten op de website.</w:t>
      </w:r>
    </w:p>
    <w:p w:rsidR="00000000" w:rsidDel="00000000" w:rsidP="00000000" w:rsidRDefault="00000000" w:rsidRPr="00000000" w14:paraId="00000004">
      <w:pPr>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5">
      <w:pPr>
        <w:spacing w:line="240" w:lineRule="auto"/>
        <w:ind w:left="-141.73228346456688" w:firstLine="0"/>
        <w:rPr>
          <w:rFonts w:ascii="PT Sans" w:cs="PT Sans" w:eastAsia="PT Sans" w:hAnsi="PT Sans"/>
          <w:b w:val="1"/>
          <w:color w:val="0000ff"/>
          <w:u w:val="single"/>
        </w:rPr>
      </w:pPr>
      <w:r w:rsidDel="00000000" w:rsidR="00000000" w:rsidRPr="00000000">
        <w:rPr>
          <w:rFonts w:ascii="PT Sans" w:cs="PT Sans" w:eastAsia="PT Sans" w:hAnsi="PT Sans"/>
          <w:b w:val="1"/>
          <w:color w:val="0000ff"/>
          <w:u w:val="single"/>
          <w:rtl w:val="0"/>
        </w:rPr>
        <w:t xml:space="preserve">Algemene normen</w:t>
      </w:r>
    </w:p>
    <w:p w:rsidR="00000000" w:rsidDel="00000000" w:rsidP="00000000" w:rsidRDefault="00000000" w:rsidRPr="00000000" w14:paraId="00000006">
      <w:pPr>
        <w:spacing w:line="240" w:lineRule="auto"/>
        <w:ind w:left="-141.73228346456688" w:firstLine="0"/>
        <w:rPr>
          <w:rFonts w:ascii="PT Sans" w:cs="PT Sans" w:eastAsia="PT Sans" w:hAnsi="PT Sans"/>
          <w:color w:val="3c78d8"/>
          <w:sz w:val="18"/>
          <w:szCs w:val="18"/>
        </w:rPr>
      </w:pPr>
      <w:r w:rsidDel="00000000" w:rsidR="00000000" w:rsidRPr="00000000">
        <w:rPr>
          <w:rtl w:val="0"/>
        </w:rPr>
      </w:r>
    </w:p>
    <w:p w:rsidR="00000000" w:rsidDel="00000000" w:rsidP="00000000" w:rsidRDefault="00000000" w:rsidRPr="00000000" w14:paraId="00000007">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w:t>
      </w:r>
      <w:r w:rsidDel="00000000" w:rsidR="00000000" w:rsidRPr="00000000">
        <w:rPr>
          <w:rFonts w:ascii="PT Sans" w:cs="PT Sans" w:eastAsia="PT Sans" w:hAnsi="PT Sans"/>
          <w:sz w:val="18"/>
          <w:szCs w:val="18"/>
          <w:rtl w:val="0"/>
        </w:rPr>
        <w:t xml:space="preserve">Een leerling kan alleen bevorderd worden als het rapport volledig is. Een  leerling is niet bevorderbaar als niet alle handelingsdelen naar behoren zijn afgerond.  Indien nodig wordt er, voor de eind rapportvergadering,  een bindend reparatietraject vastgelegd.  Als het rapport onvolledig is door nalatigheid van de leerling, kan de leerling niet worden bevorderd naar het volgende leerjaar. Een bevordering is altijd onvoorwaardelijk.</w:t>
      </w:r>
    </w:p>
    <w:p w:rsidR="00000000" w:rsidDel="00000000" w:rsidP="00000000" w:rsidRDefault="00000000" w:rsidRPr="00000000" w14:paraId="00000008">
      <w:pPr>
        <w:spacing w:line="24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9">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in een mavo/havo en  havo/vwo-brugklas krijgen het gehele jaar cijfers op twee niveaus . Voor de overgang naar 2 mavo gelden de cijfers behaald op mavo niveau. Voor de overgang naar 2-havo  gelden de cijfers behaald op havo-niveau en voor de overgang naar 2 vwo de cijfers behaald op vwo- niveau</w:t>
      </w:r>
    </w:p>
    <w:p w:rsidR="00000000" w:rsidDel="00000000" w:rsidP="00000000" w:rsidRDefault="00000000" w:rsidRPr="00000000" w14:paraId="0000000A">
      <w:pPr>
        <w:spacing w:line="24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B">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-Doubleren is in het eerste leerjaar niet toegestaan.</w:t>
      </w:r>
    </w:p>
    <w:p w:rsidR="00000000" w:rsidDel="00000000" w:rsidP="00000000" w:rsidRDefault="00000000" w:rsidRPr="00000000" w14:paraId="0000000C">
      <w:pPr>
        <w:spacing w:line="24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D">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leerling wordt naar een andere school verwezen als de leerling tweemaal doubleert in hetzelfde leerjaar of in twee opeenvolgende leerjaren. Dit geldt niet voor leerlingen die zijn doorgestroomd vanuit mavo 4 naar havo 4 of van havo 5 naar vwo 5. </w:t>
      </w:r>
    </w:p>
    <w:p w:rsidR="00000000" w:rsidDel="00000000" w:rsidP="00000000" w:rsidRDefault="00000000" w:rsidRPr="00000000" w14:paraId="0000000E">
      <w:pPr>
        <w:spacing w:line="24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F">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-Plaatsing op een ander niveau kan alleen via het gebruik van de hardheidsclausule ( muv </w:t>
      </w:r>
      <w:r w:rsidDel="00000000" w:rsidR="00000000" w:rsidRPr="00000000">
        <w:rPr>
          <w:rFonts w:ascii="PT Sans" w:cs="PT Sans" w:eastAsia="PT Sans" w:hAnsi="PT Sans"/>
          <w:sz w:val="18"/>
          <w:szCs w:val="18"/>
          <w:rtl w:val="0"/>
        </w:rPr>
        <w:t xml:space="preserve">determinatieklassen</w:t>
      </w:r>
      <w:r w:rsidDel="00000000" w:rsidR="00000000" w:rsidRPr="00000000">
        <w:rPr>
          <w:rFonts w:ascii="PT Sans" w:cs="PT Sans" w:eastAsia="PT Sans" w:hAnsi="PT Sans"/>
          <w:sz w:val="18"/>
          <w:szCs w:val="18"/>
          <w:rtl w:val="0"/>
        </w:rPr>
        <w:t xml:space="preserve"> en doorstroomrecht m4-h4 h5-v5) </w:t>
      </w:r>
    </w:p>
    <w:p w:rsidR="00000000" w:rsidDel="00000000" w:rsidP="00000000" w:rsidRDefault="00000000" w:rsidRPr="00000000" w14:paraId="00000010">
      <w:pPr>
        <w:spacing w:line="240" w:lineRule="auto"/>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11">
      <w:pPr>
        <w:pStyle w:val="Heading1"/>
        <w:spacing w:after="80" w:before="40" w:line="240" w:lineRule="auto"/>
        <w:ind w:left="-141.73228346456688" w:firstLine="0"/>
        <w:rPr>
          <w:rFonts w:ascii="PT Sans" w:cs="PT Sans" w:eastAsia="PT Sans" w:hAnsi="PT Sans"/>
          <w:b w:val="1"/>
          <w:i w:val="1"/>
          <w:color w:val="0000ff"/>
          <w:sz w:val="22"/>
          <w:szCs w:val="22"/>
          <w:u w:val="single"/>
        </w:rPr>
      </w:pPr>
      <w:bookmarkStart w:colFirst="0" w:colLast="0" w:name="_2gllkh94p18a" w:id="1"/>
      <w:bookmarkEnd w:id="1"/>
      <w:r w:rsidDel="00000000" w:rsidR="00000000" w:rsidRPr="00000000">
        <w:rPr>
          <w:rFonts w:ascii="PT Sans" w:cs="PT Sans" w:eastAsia="PT Sans" w:hAnsi="PT Sans"/>
          <w:b w:val="1"/>
          <w:color w:val="0000ff"/>
          <w:sz w:val="22"/>
          <w:szCs w:val="22"/>
          <w:u w:val="single"/>
          <w:rtl w:val="0"/>
        </w:rPr>
        <w:t xml:space="preserve">Overgangsnormen Leerjaar 1,2 en 3 </w:t>
      </w:r>
      <w:r w:rsidDel="00000000" w:rsidR="00000000" w:rsidRPr="00000000">
        <w:rPr>
          <w:rtl w:val="0"/>
        </w:rPr>
      </w:r>
    </w:p>
    <w:p w:rsidR="00000000" w:rsidDel="00000000" w:rsidP="00000000" w:rsidRDefault="00000000" w:rsidRPr="00000000" w14:paraId="00000012">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-Alle vakken tellen mee voor de bevordering</w:t>
      </w:r>
    </w:p>
    <w:p w:rsidR="00000000" w:rsidDel="00000000" w:rsidP="00000000" w:rsidRDefault="00000000" w:rsidRPr="00000000" w14:paraId="00000013">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-Kernvakken: Nederlands, Engels en wiskunde. In mavo-3 is alleen Nederlands een  kernvak. </w:t>
      </w:r>
    </w:p>
    <w:p w:rsidR="00000000" w:rsidDel="00000000" w:rsidP="00000000" w:rsidRDefault="00000000" w:rsidRPr="00000000" w14:paraId="00000014">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-cijfer 5 = één tekortpunt</w:t>
      </w:r>
    </w:p>
    <w:p w:rsidR="00000000" w:rsidDel="00000000" w:rsidP="00000000" w:rsidRDefault="00000000" w:rsidRPr="00000000" w14:paraId="00000015">
      <w:pPr>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-cijfer 4 = twee tekortpunten etc</w:t>
      </w:r>
    </w:p>
    <w:p w:rsidR="00000000" w:rsidDel="00000000" w:rsidP="00000000" w:rsidRDefault="00000000" w:rsidRPr="00000000" w14:paraId="00000016">
      <w:pPr>
        <w:ind w:left="-141.73228346456688" w:firstLine="0"/>
        <w:rPr>
          <w:rFonts w:ascii="PT Sans" w:cs="PT Sans" w:eastAsia="PT Sans" w:hAnsi="PT Sans"/>
          <w:sz w:val="18"/>
          <w:szCs w:val="18"/>
        </w:rPr>
      </w:pPr>
      <w:r w:rsidDel="00000000" w:rsidR="00000000" w:rsidRPr="00000000">
        <w:rPr>
          <w:rtl w:val="0"/>
        </w:rPr>
      </w:r>
    </w:p>
    <w:tbl>
      <w:tblPr>
        <w:tblStyle w:val="Table1"/>
        <w:tblW w:w="904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2685"/>
        <w:gridCol w:w="2955"/>
        <w:gridCol w:w="2355"/>
        <w:tblGridChange w:id="0">
          <w:tblGrid>
            <w:gridCol w:w="1050"/>
            <w:gridCol w:w="2685"/>
            <w:gridCol w:w="2955"/>
            <w:gridCol w:w="2355"/>
          </w:tblGrid>
        </w:tblGridChange>
      </w:tblGrid>
      <w:tr>
        <w:trPr>
          <w:cantSplit w:val="0"/>
          <w:trHeight w:val="36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Leerjaar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Bevorderd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Bespreken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Niet bevorderd</w:t>
            </w:r>
          </w:p>
        </w:tc>
      </w:tr>
      <w:tr>
        <w:trPr>
          <w:cantSplit w:val="0"/>
          <w:trHeight w:val="1495.4400000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1, 2 en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Maximaal twee tekortpunten                 ( waarvan maximaal 1 tekortpunt                                                                                    </w:t>
            </w:r>
          </w:p>
          <w:p w:rsidR="00000000" w:rsidDel="00000000" w:rsidP="00000000" w:rsidRDefault="00000000" w:rsidRPr="00000000" w14:paraId="0000001D">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voor een kernvak.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-Drie of vier tekortpunten </w:t>
            </w:r>
          </w:p>
          <w:p w:rsidR="00000000" w:rsidDel="00000000" w:rsidP="00000000" w:rsidRDefault="00000000" w:rsidRPr="00000000" w14:paraId="0000001F">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(waarvan maximaal  2 </w:t>
            </w:r>
          </w:p>
          <w:p w:rsidR="00000000" w:rsidDel="00000000" w:rsidP="00000000" w:rsidRDefault="00000000" w:rsidRPr="00000000" w14:paraId="00000020">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tekortpunten in de kernvakken)                                     </w:t>
            </w:r>
          </w:p>
          <w:p w:rsidR="00000000" w:rsidDel="00000000" w:rsidP="00000000" w:rsidRDefault="00000000" w:rsidRPr="00000000" w14:paraId="00000021">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of</w:t>
            </w:r>
          </w:p>
          <w:p w:rsidR="00000000" w:rsidDel="00000000" w:rsidP="00000000" w:rsidRDefault="00000000" w:rsidRPr="00000000" w14:paraId="00000022">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-2 tekortpunten in de kernvakken  </w:t>
            </w:r>
          </w:p>
          <w:p w:rsidR="00000000" w:rsidDel="00000000" w:rsidP="00000000" w:rsidRDefault="00000000" w:rsidRPr="00000000" w14:paraId="00000023">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-Meer dan vier tekortpunten</w:t>
            </w:r>
          </w:p>
          <w:p w:rsidR="00000000" w:rsidDel="00000000" w:rsidP="00000000" w:rsidRDefault="00000000" w:rsidRPr="00000000" w14:paraId="00000025">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of</w:t>
            </w:r>
          </w:p>
          <w:p w:rsidR="00000000" w:rsidDel="00000000" w:rsidP="00000000" w:rsidRDefault="00000000" w:rsidRPr="00000000" w14:paraId="00000026">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 drie of meer tekortpunten </w:t>
            </w:r>
          </w:p>
          <w:p w:rsidR="00000000" w:rsidDel="00000000" w:rsidP="00000000" w:rsidRDefault="00000000" w:rsidRPr="00000000" w14:paraId="00000027">
            <w:pPr>
              <w:widowControl w:val="0"/>
              <w:spacing w:lin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in de kernvakken      </w:t>
            </w:r>
          </w:p>
        </w:tc>
      </w:tr>
    </w:tbl>
    <w:p w:rsidR="00000000" w:rsidDel="00000000" w:rsidP="00000000" w:rsidRDefault="00000000" w:rsidRPr="00000000" w14:paraId="00000028">
      <w:p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w:t>
        <w:tab/>
        <w:t xml:space="preserve">  Cum laude bevordering: gemiddeld 8,0 over alle vakken.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1"/>
        <w:spacing w:after="80" w:before="20" w:lineRule="auto"/>
        <w:ind w:left="-141.73228346456688" w:firstLine="0"/>
        <w:rPr>
          <w:rFonts w:ascii="PT Sans" w:cs="PT Sans" w:eastAsia="PT Sans" w:hAnsi="PT Sans"/>
          <w:b w:val="1"/>
          <w:color w:val="0000ff"/>
          <w:sz w:val="18"/>
          <w:szCs w:val="18"/>
          <w:u w:val="single"/>
        </w:rPr>
      </w:pPr>
      <w:bookmarkStart w:colFirst="0" w:colLast="0" w:name="_8hffsa79r1ok" w:id="2"/>
      <w:bookmarkEnd w:id="2"/>
      <w:r w:rsidDel="00000000" w:rsidR="00000000" w:rsidRPr="00000000">
        <w:rPr>
          <w:rFonts w:ascii="PT Sans" w:cs="PT Sans" w:eastAsia="PT Sans" w:hAnsi="PT Sans"/>
          <w:b w:val="1"/>
          <w:color w:val="0000ff"/>
          <w:sz w:val="18"/>
          <w:szCs w:val="18"/>
          <w:u w:val="single"/>
          <w:rtl w:val="0"/>
        </w:rPr>
        <w:t xml:space="preserve">Aanvullende normen  Leerjaar 1,2 en 3</w:t>
      </w:r>
    </w:p>
    <w:p w:rsidR="00000000" w:rsidDel="00000000" w:rsidP="00000000" w:rsidRDefault="00000000" w:rsidRPr="00000000" w14:paraId="0000002B">
      <w:pPr>
        <w:pStyle w:val="Heading1"/>
        <w:spacing w:after="80" w:before="20" w:lineRule="auto"/>
        <w:ind w:left="-141.73228346456688" w:firstLine="0"/>
        <w:rPr>
          <w:rFonts w:ascii="PT Sans" w:cs="PT Sans" w:eastAsia="PT Sans" w:hAnsi="PT Sans"/>
          <w:sz w:val="18"/>
          <w:szCs w:val="18"/>
          <w:u w:val="single"/>
        </w:rPr>
      </w:pPr>
      <w:bookmarkStart w:colFirst="0" w:colLast="0" w:name="_ioj8nyffk08v" w:id="3"/>
      <w:bookmarkEnd w:id="3"/>
      <w:r w:rsidDel="00000000" w:rsidR="00000000" w:rsidRPr="00000000">
        <w:rPr>
          <w:rFonts w:ascii="PT Sans" w:cs="PT Sans" w:eastAsia="PT Sans" w:hAnsi="PT Sans"/>
          <w:color w:val="2d75b5"/>
          <w:sz w:val="18"/>
          <w:szCs w:val="18"/>
          <w:u w:val="single"/>
          <w:rtl w:val="0"/>
        </w:rPr>
        <w:t xml:space="preserve">-</w:t>
      </w:r>
      <w:r w:rsidDel="00000000" w:rsidR="00000000" w:rsidRPr="00000000">
        <w:rPr>
          <w:rFonts w:ascii="PT Sans" w:cs="PT Sans" w:eastAsia="PT Sans" w:hAnsi="PT Sans"/>
          <w:color w:val="2d75b5"/>
          <w:sz w:val="18"/>
          <w:szCs w:val="18"/>
          <w:u w:val="single"/>
          <w:rtl w:val="0"/>
        </w:rPr>
        <w:t xml:space="preserve">Aanvullende normen tto-1/2/3</w:t>
      </w:r>
      <w:r w:rsidDel="00000000" w:rsidR="00000000" w:rsidRPr="00000000">
        <w:rPr>
          <w:rtl w:val="0"/>
        </w:rPr>
      </w:r>
    </w:p>
    <w:p w:rsidR="00000000" w:rsidDel="00000000" w:rsidP="00000000" w:rsidRDefault="00000000" w:rsidRPr="00000000" w14:paraId="0000002C">
      <w:pPr>
        <w:pStyle w:val="Heading1"/>
        <w:spacing w:after="80" w:before="20" w:lineRule="auto"/>
        <w:ind w:left="-141.73228346456688" w:firstLine="0"/>
        <w:rPr>
          <w:rFonts w:ascii="PT Sans" w:cs="PT Sans" w:eastAsia="PT Sans" w:hAnsi="PT Sans"/>
          <w:sz w:val="18"/>
          <w:szCs w:val="18"/>
        </w:rPr>
      </w:pPr>
      <w:bookmarkStart w:colFirst="0" w:colLast="0" w:name="_b3iuzraph26d" w:id="4"/>
      <w:bookmarkEnd w:id="4"/>
      <w:r w:rsidDel="00000000" w:rsidR="00000000" w:rsidRPr="00000000">
        <w:rPr>
          <w:rFonts w:ascii="PT Sans" w:cs="PT Sans" w:eastAsia="PT Sans" w:hAnsi="PT Sans"/>
          <w:sz w:val="18"/>
          <w:szCs w:val="18"/>
          <w:rtl w:val="0"/>
        </w:rPr>
        <w:t xml:space="preserve">-Een leerling krijgt een advies  van de vergadering over voortzetting van het TTO indien het niet afgeronde cijfer voor het vak Engels lager is dan een  5,5</w:t>
      </w:r>
    </w:p>
    <w:p w:rsidR="00000000" w:rsidDel="00000000" w:rsidP="00000000" w:rsidRDefault="00000000" w:rsidRPr="00000000" w14:paraId="0000002D">
      <w:pPr>
        <w:pStyle w:val="Heading1"/>
        <w:spacing w:after="80" w:before="20" w:lineRule="auto"/>
        <w:ind w:left="-141.73228346456688" w:firstLine="0"/>
        <w:rPr>
          <w:rFonts w:ascii="PT Sans" w:cs="PT Sans" w:eastAsia="PT Sans" w:hAnsi="PT Sans"/>
          <w:sz w:val="18"/>
          <w:szCs w:val="18"/>
        </w:rPr>
      </w:pPr>
      <w:bookmarkStart w:colFirst="0" w:colLast="0" w:name="_1q81fs1qrv9z" w:id="5"/>
      <w:bookmarkEnd w:id="5"/>
      <w:r w:rsidDel="00000000" w:rsidR="00000000" w:rsidRPr="00000000">
        <w:rPr>
          <w:rFonts w:ascii="Arial Unicode MS" w:cs="Arial Unicode MS" w:eastAsia="Arial Unicode MS" w:hAnsi="Arial Unicode MS"/>
          <w:sz w:val="18"/>
          <w:szCs w:val="18"/>
          <w:rtl w:val="0"/>
        </w:rPr>
        <w:t xml:space="preserve">-Bij een overstap van TTO naar regulier vwo wordt het eindcijfer voor Engels met één punt opgehoogd ( leerjaar 1 ™ 3)</w:t>
      </w:r>
    </w:p>
    <w:p w:rsidR="00000000" w:rsidDel="00000000" w:rsidP="00000000" w:rsidRDefault="00000000" w:rsidRPr="00000000" w14:paraId="0000002E">
      <w:pPr>
        <w:pStyle w:val="Heading1"/>
        <w:spacing w:after="80" w:before="20" w:lineRule="auto"/>
        <w:ind w:left="-141.73228346456688" w:firstLine="0"/>
        <w:rPr>
          <w:rFonts w:ascii="PT Sans" w:cs="PT Sans" w:eastAsia="PT Sans" w:hAnsi="PT Sans"/>
          <w:color w:val="2d75b5"/>
          <w:sz w:val="18"/>
          <w:szCs w:val="18"/>
          <w:u w:val="single"/>
        </w:rPr>
      </w:pPr>
      <w:bookmarkStart w:colFirst="0" w:colLast="0" w:name="_sg92fuo7x74" w:id="6"/>
      <w:bookmarkEnd w:id="6"/>
      <w:r w:rsidDel="00000000" w:rsidR="00000000" w:rsidRPr="00000000">
        <w:rPr>
          <w:rtl w:val="0"/>
        </w:rPr>
      </w:r>
    </w:p>
    <w:p w:rsidR="00000000" w:rsidDel="00000000" w:rsidP="00000000" w:rsidRDefault="00000000" w:rsidRPr="00000000" w14:paraId="0000002F">
      <w:pPr>
        <w:pStyle w:val="Heading1"/>
        <w:spacing w:after="80" w:before="20" w:lineRule="auto"/>
        <w:ind w:left="-141.73228346456688" w:firstLine="0"/>
        <w:rPr>
          <w:rFonts w:ascii="PT Sans" w:cs="PT Sans" w:eastAsia="PT Sans" w:hAnsi="PT Sans"/>
          <w:color w:val="2d75b5"/>
          <w:sz w:val="18"/>
          <w:szCs w:val="18"/>
          <w:u w:val="single"/>
        </w:rPr>
      </w:pPr>
      <w:bookmarkStart w:colFirst="0" w:colLast="0" w:name="_3seweqcbflew" w:id="7"/>
      <w:bookmarkEnd w:id="7"/>
      <w:r w:rsidDel="00000000" w:rsidR="00000000" w:rsidRPr="00000000">
        <w:rPr>
          <w:rFonts w:ascii="PT Sans" w:cs="PT Sans" w:eastAsia="PT Sans" w:hAnsi="PT Sans"/>
          <w:color w:val="2d75b5"/>
          <w:sz w:val="18"/>
          <w:szCs w:val="18"/>
          <w:u w:val="single"/>
          <w:rtl w:val="0"/>
        </w:rPr>
        <w:t xml:space="preserve">-</w:t>
      </w:r>
      <w:r w:rsidDel="00000000" w:rsidR="00000000" w:rsidRPr="00000000">
        <w:rPr>
          <w:rFonts w:ascii="PT Sans" w:cs="PT Sans" w:eastAsia="PT Sans" w:hAnsi="PT Sans"/>
          <w:color w:val="2d75b5"/>
          <w:sz w:val="18"/>
          <w:szCs w:val="18"/>
          <w:u w:val="single"/>
          <w:rtl w:val="0"/>
        </w:rPr>
        <w:t xml:space="preserve">Aanvullende normen mavo 3</w:t>
      </w:r>
    </w:p>
    <w:p w:rsidR="00000000" w:rsidDel="00000000" w:rsidP="00000000" w:rsidRDefault="00000000" w:rsidRPr="00000000" w14:paraId="00000030">
      <w:pPr>
        <w:ind w:left="-141.73228346456688" w:firstLine="0"/>
        <w:rPr>
          <w:rFonts w:ascii="PT Sans" w:cs="PT Sans" w:eastAsia="PT Sans" w:hAnsi="PT Sans"/>
          <w:b w:val="1"/>
          <w:sz w:val="18"/>
          <w:szCs w:val="18"/>
          <w:u w:val="single"/>
        </w:rPr>
      </w:pPr>
      <w:r w:rsidDel="00000000" w:rsidR="00000000" w:rsidRPr="00000000">
        <w:rPr>
          <w:rFonts w:ascii="PT Sans" w:cs="PT Sans" w:eastAsia="PT Sans" w:hAnsi="PT Sans"/>
          <w:b w:val="1"/>
          <w:sz w:val="18"/>
          <w:szCs w:val="18"/>
          <w:u w:val="single"/>
          <w:rtl w:val="0"/>
        </w:rPr>
        <w:t xml:space="preserve">Bindend profieladvies</w:t>
      </w:r>
    </w:p>
    <w:p w:rsidR="00000000" w:rsidDel="00000000" w:rsidP="00000000" w:rsidRDefault="00000000" w:rsidRPr="00000000" w14:paraId="00000031">
      <w:p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Bij leerlingen in het </w:t>
      </w:r>
      <w:r w:rsidDel="00000000" w:rsidR="00000000" w:rsidRPr="00000000">
        <w:rPr>
          <w:rFonts w:ascii="PT Sans" w:cs="PT Sans" w:eastAsia="PT Sans" w:hAnsi="PT Sans"/>
          <w:sz w:val="18"/>
          <w:szCs w:val="18"/>
          <w:rtl w:val="0"/>
        </w:rPr>
        <w:t xml:space="preserve">bespreekgebied</w:t>
      </w:r>
      <w:r w:rsidDel="00000000" w:rsidR="00000000" w:rsidRPr="00000000">
        <w:rPr>
          <w:rFonts w:ascii="PT Sans" w:cs="PT Sans" w:eastAsia="PT Sans" w:hAnsi="PT Sans"/>
          <w:sz w:val="18"/>
          <w:szCs w:val="18"/>
          <w:rtl w:val="0"/>
        </w:rPr>
        <w:t xml:space="preserve"> wordt gekeken of er een vakkenpakket is samen te stellen waarop de leerling alsnog bevorderbaar is. Er volgt dan een bindend profieladvies.</w:t>
      </w:r>
      <w:r w:rsidDel="00000000" w:rsidR="00000000" w:rsidRPr="00000000">
        <w:rPr>
          <w:rtl w:val="0"/>
        </w:rPr>
      </w:r>
    </w:p>
    <w:p w:rsidR="00000000" w:rsidDel="00000000" w:rsidP="00000000" w:rsidRDefault="00000000" w:rsidRPr="00000000" w14:paraId="00000032">
      <w:pPr>
        <w:ind w:left="-141.73228346456688" w:firstLine="0"/>
        <w:rPr>
          <w:rFonts w:ascii="PT Sans" w:cs="PT Sans" w:eastAsia="PT Sans" w:hAnsi="PT Sans"/>
          <w:b w:val="1"/>
          <w:sz w:val="18"/>
          <w:szCs w:val="18"/>
          <w:u w:val="single"/>
        </w:rPr>
      </w:pPr>
      <w:r w:rsidDel="00000000" w:rsidR="00000000" w:rsidRPr="00000000">
        <w:rPr>
          <w:rtl w:val="0"/>
        </w:rPr>
      </w:r>
    </w:p>
    <w:p w:rsidR="00000000" w:rsidDel="00000000" w:rsidP="00000000" w:rsidRDefault="00000000" w:rsidRPr="00000000" w14:paraId="00000033">
      <w:pPr>
        <w:pStyle w:val="Heading1"/>
        <w:spacing w:after="80" w:before="20" w:lineRule="auto"/>
        <w:ind w:left="-141.73228346456688" w:firstLine="0"/>
        <w:rPr>
          <w:rFonts w:ascii="PT Sans" w:cs="PT Sans" w:eastAsia="PT Sans" w:hAnsi="PT Sans"/>
          <w:b w:val="1"/>
          <w:sz w:val="18"/>
          <w:szCs w:val="18"/>
          <w:u w:val="single"/>
        </w:rPr>
      </w:pPr>
      <w:bookmarkStart w:colFirst="0" w:colLast="0" w:name="_ehnkvpal5pkp" w:id="8"/>
      <w:bookmarkEnd w:id="8"/>
      <w:r w:rsidDel="00000000" w:rsidR="00000000" w:rsidRPr="00000000">
        <w:rPr>
          <w:rFonts w:ascii="PT Sans" w:cs="PT Sans" w:eastAsia="PT Sans" w:hAnsi="PT Sans"/>
          <w:b w:val="1"/>
          <w:sz w:val="18"/>
          <w:szCs w:val="18"/>
          <w:u w:val="single"/>
          <w:rtl w:val="0"/>
        </w:rPr>
        <w:t xml:space="preserve">LO en CKV voldoende</w:t>
      </w:r>
    </w:p>
    <w:p w:rsidR="00000000" w:rsidDel="00000000" w:rsidP="00000000" w:rsidRDefault="00000000" w:rsidRPr="00000000" w14:paraId="00000034">
      <w:pPr>
        <w:pStyle w:val="Heading1"/>
        <w:spacing w:after="80" w:before="20" w:lineRule="auto"/>
        <w:ind w:left="-141.73228346456688" w:firstLine="0"/>
        <w:rPr>
          <w:rFonts w:ascii="PT Sans" w:cs="PT Sans" w:eastAsia="PT Sans" w:hAnsi="PT Sans"/>
          <w:sz w:val="18"/>
          <w:szCs w:val="18"/>
        </w:rPr>
      </w:pPr>
      <w:bookmarkStart w:colFirst="0" w:colLast="0" w:name="_1yo1bgo0o32n" w:id="9"/>
      <w:bookmarkEnd w:id="9"/>
      <w:r w:rsidDel="00000000" w:rsidR="00000000" w:rsidRPr="00000000">
        <w:rPr>
          <w:rFonts w:ascii="PT Sans" w:cs="PT Sans" w:eastAsia="PT Sans" w:hAnsi="PT Sans"/>
          <w:sz w:val="18"/>
          <w:szCs w:val="18"/>
          <w:rtl w:val="0"/>
        </w:rPr>
        <w:t xml:space="preserve">Het PTA (Programma van toetsing en afsluiting) van het vak LO en CKV zijn met een voldoende afgesloten.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spacing w:after="80" w:before="20" w:lineRule="auto"/>
        <w:ind w:left="-141.73228346456688" w:firstLine="0"/>
        <w:rPr>
          <w:rFonts w:ascii="PT Sans" w:cs="PT Sans" w:eastAsia="PT Sans" w:hAnsi="PT Sans"/>
          <w:color w:val="2d75b5"/>
          <w:sz w:val="18"/>
          <w:szCs w:val="18"/>
          <w:u w:val="single"/>
        </w:rPr>
      </w:pPr>
      <w:bookmarkStart w:colFirst="0" w:colLast="0" w:name="_22se84kk2uoq" w:id="10"/>
      <w:bookmarkEnd w:id="10"/>
      <w:r w:rsidDel="00000000" w:rsidR="00000000" w:rsidRPr="00000000">
        <w:rPr>
          <w:rFonts w:ascii="PT Sans" w:cs="PT Sans" w:eastAsia="PT Sans" w:hAnsi="PT Sans"/>
          <w:color w:val="2d75b5"/>
          <w:sz w:val="18"/>
          <w:szCs w:val="18"/>
          <w:u w:val="single"/>
          <w:rtl w:val="0"/>
        </w:rPr>
        <w:t xml:space="preserve">-Aanvullende normen  havo-3</w:t>
      </w:r>
    </w:p>
    <w:p w:rsidR="00000000" w:rsidDel="00000000" w:rsidP="00000000" w:rsidRDefault="00000000" w:rsidRPr="00000000" w14:paraId="00000037">
      <w:pPr>
        <w:ind w:left="-141.73228346456688" w:firstLine="0"/>
        <w:rPr>
          <w:rFonts w:ascii="PT Sans" w:cs="PT Sans" w:eastAsia="PT Sans" w:hAnsi="PT Sans"/>
          <w:b w:val="1"/>
          <w:sz w:val="18"/>
          <w:szCs w:val="18"/>
          <w:u w:val="single"/>
        </w:rPr>
      </w:pPr>
      <w:r w:rsidDel="00000000" w:rsidR="00000000" w:rsidRPr="00000000">
        <w:rPr>
          <w:rFonts w:ascii="PT Sans" w:cs="PT Sans" w:eastAsia="PT Sans" w:hAnsi="PT Sans"/>
          <w:b w:val="1"/>
          <w:sz w:val="18"/>
          <w:szCs w:val="18"/>
          <w:u w:val="single"/>
          <w:rtl w:val="0"/>
        </w:rPr>
        <w:t xml:space="preserve">Afgewezen door onvoldoendes in niet gekozen (profiel)vakken</w:t>
      </w:r>
    </w:p>
    <w:p w:rsidR="00000000" w:rsidDel="00000000" w:rsidP="00000000" w:rsidRDefault="00000000" w:rsidRPr="00000000" w14:paraId="00000038">
      <w:pPr>
        <w:pStyle w:val="Heading1"/>
        <w:spacing w:after="80" w:before="20" w:lineRule="auto"/>
        <w:ind w:left="-141.73228346456688" w:firstLine="0"/>
        <w:rPr>
          <w:rFonts w:ascii="PT Sans" w:cs="PT Sans" w:eastAsia="PT Sans" w:hAnsi="PT Sans"/>
          <w:sz w:val="18"/>
          <w:szCs w:val="18"/>
          <w:highlight w:val="white"/>
        </w:rPr>
      </w:pPr>
      <w:bookmarkStart w:colFirst="0" w:colLast="0" w:name="_pq9utj8pogf2" w:id="11"/>
      <w:bookmarkEnd w:id="11"/>
      <w:r w:rsidDel="00000000" w:rsidR="00000000" w:rsidRPr="00000000">
        <w:rPr>
          <w:rFonts w:ascii="PT Sans" w:cs="PT Sans" w:eastAsia="PT Sans" w:hAnsi="PT Sans"/>
          <w:sz w:val="18"/>
          <w:szCs w:val="18"/>
          <w:rtl w:val="0"/>
        </w:rPr>
        <w:t xml:space="preserve">De eindcijfers van alle vakken tellen mee voor de bevordering, dus ook de cijfers van de niet gekozen vakken. </w:t>
      </w:r>
      <w:r w:rsidDel="00000000" w:rsidR="00000000" w:rsidRPr="00000000">
        <w:rPr>
          <w:rFonts w:ascii="PT Sans" w:cs="PT Sans" w:eastAsia="PT Sans" w:hAnsi="PT Sans"/>
          <w:sz w:val="18"/>
          <w:szCs w:val="18"/>
          <w:highlight w:val="white"/>
          <w:rtl w:val="0"/>
        </w:rPr>
        <w:t xml:space="preserve">Als een </w:t>
      </w:r>
    </w:p>
    <w:p w:rsidR="00000000" w:rsidDel="00000000" w:rsidP="00000000" w:rsidRDefault="00000000" w:rsidRPr="00000000" w14:paraId="00000039">
      <w:pPr>
        <w:pStyle w:val="Heading1"/>
        <w:spacing w:after="80" w:before="20" w:lineRule="auto"/>
        <w:ind w:left="-141.73228346456688" w:firstLine="0"/>
        <w:rPr>
          <w:rFonts w:ascii="PT Sans" w:cs="PT Sans" w:eastAsia="PT Sans" w:hAnsi="PT Sans"/>
          <w:sz w:val="18"/>
          <w:szCs w:val="18"/>
          <w:highlight w:val="white"/>
        </w:rPr>
      </w:pPr>
      <w:bookmarkStart w:colFirst="0" w:colLast="0" w:name="_6socpwkkvv5r" w:id="12"/>
      <w:bookmarkEnd w:id="12"/>
      <w:r w:rsidDel="00000000" w:rsidR="00000000" w:rsidRPr="00000000">
        <w:rPr>
          <w:rFonts w:ascii="PT Sans" w:cs="PT Sans" w:eastAsia="PT Sans" w:hAnsi="PT Sans"/>
          <w:sz w:val="18"/>
          <w:szCs w:val="18"/>
          <w:highlight w:val="white"/>
          <w:rtl w:val="0"/>
        </w:rPr>
        <w:t xml:space="preserve">leerling op basis van zijn profielvakken bevorderbaar is (maximaal 2 tekortpunten)  en op zijn totale lijst maximaal 6 tekortpunten heeft  valt de leerling ook in het </w:t>
      </w:r>
      <w:r w:rsidDel="00000000" w:rsidR="00000000" w:rsidRPr="00000000">
        <w:rPr>
          <w:rFonts w:ascii="PT Sans" w:cs="PT Sans" w:eastAsia="PT Sans" w:hAnsi="PT Sans"/>
          <w:sz w:val="18"/>
          <w:szCs w:val="18"/>
          <w:highlight w:val="white"/>
          <w:rtl w:val="0"/>
        </w:rPr>
        <w:t xml:space="preserve">bespreekgebied.</w:t>
      </w:r>
      <w:r w:rsidDel="00000000" w:rsidR="00000000" w:rsidRPr="00000000">
        <w:rPr>
          <w:rtl w:val="0"/>
        </w:rPr>
      </w:r>
    </w:p>
    <w:p w:rsidR="00000000" w:rsidDel="00000000" w:rsidP="00000000" w:rsidRDefault="00000000" w:rsidRPr="00000000" w14:paraId="0000003A">
      <w:pPr>
        <w:ind w:left="-141.73228346456688" w:firstLine="0"/>
        <w:rPr/>
      </w:pPr>
      <w:r w:rsidDel="00000000" w:rsidR="00000000" w:rsidRPr="00000000">
        <w:rPr>
          <w:rtl w:val="0"/>
        </w:rPr>
      </w:r>
    </w:p>
    <w:p w:rsidR="00000000" w:rsidDel="00000000" w:rsidP="00000000" w:rsidRDefault="00000000" w:rsidRPr="00000000" w14:paraId="0000003B">
      <w:pPr>
        <w:pStyle w:val="Heading1"/>
        <w:spacing w:after="80" w:before="20" w:lineRule="auto"/>
        <w:ind w:left="-141.73228346456688" w:firstLine="0"/>
        <w:rPr>
          <w:rFonts w:ascii="PT Sans" w:cs="PT Sans" w:eastAsia="PT Sans" w:hAnsi="PT Sans"/>
          <w:b w:val="1"/>
          <w:color w:val="2d75b5"/>
          <w:sz w:val="18"/>
          <w:szCs w:val="18"/>
          <w:u w:val="single"/>
        </w:rPr>
      </w:pPr>
      <w:bookmarkStart w:colFirst="0" w:colLast="0" w:name="_4s94kdjtwj83" w:id="13"/>
      <w:bookmarkEnd w:id="13"/>
      <w:r w:rsidDel="00000000" w:rsidR="00000000" w:rsidRPr="00000000">
        <w:rPr>
          <w:rFonts w:ascii="PT Sans" w:cs="PT Sans" w:eastAsia="PT Sans" w:hAnsi="PT Sans"/>
          <w:b w:val="1"/>
          <w:color w:val="2d75b5"/>
          <w:sz w:val="18"/>
          <w:szCs w:val="18"/>
          <w:u w:val="single"/>
          <w:rtl w:val="0"/>
        </w:rPr>
        <w:t xml:space="preserve">-</w:t>
      </w:r>
      <w:r w:rsidDel="00000000" w:rsidR="00000000" w:rsidRPr="00000000">
        <w:rPr>
          <w:rFonts w:ascii="PT Sans" w:cs="PT Sans" w:eastAsia="PT Sans" w:hAnsi="PT Sans"/>
          <w:b w:val="1"/>
          <w:color w:val="2d75b5"/>
          <w:sz w:val="18"/>
          <w:szCs w:val="18"/>
          <w:u w:val="single"/>
          <w:rtl w:val="0"/>
        </w:rPr>
        <w:t xml:space="preserve">E</w:t>
      </w:r>
      <w:r w:rsidDel="00000000" w:rsidR="00000000" w:rsidRPr="00000000">
        <w:rPr>
          <w:rFonts w:ascii="PT Sans" w:cs="PT Sans" w:eastAsia="PT Sans" w:hAnsi="PT Sans"/>
          <w:b w:val="1"/>
          <w:color w:val="2d75b5"/>
          <w:sz w:val="18"/>
          <w:szCs w:val="18"/>
          <w:u w:val="single"/>
          <w:rtl w:val="0"/>
        </w:rPr>
        <w:t xml:space="preserve">xtra vak m3-h3-v3</w:t>
      </w:r>
    </w:p>
    <w:p w:rsidR="00000000" w:rsidDel="00000000" w:rsidP="00000000" w:rsidRDefault="00000000" w:rsidRPr="00000000" w14:paraId="0000003C">
      <w:pPr>
        <w:pStyle w:val="Heading1"/>
        <w:spacing w:after="80" w:before="20" w:lineRule="auto"/>
        <w:ind w:left="-141.73228346456688" w:firstLine="0"/>
        <w:rPr>
          <w:rFonts w:ascii="PT Sans" w:cs="PT Sans" w:eastAsia="PT Sans" w:hAnsi="PT Sans"/>
          <w:sz w:val="18"/>
          <w:szCs w:val="18"/>
        </w:rPr>
      </w:pPr>
      <w:bookmarkStart w:colFirst="0" w:colLast="0" w:name="_38ze3zk2o3mo" w:id="14"/>
      <w:bookmarkEnd w:id="14"/>
      <w:r w:rsidDel="00000000" w:rsidR="00000000" w:rsidRPr="00000000">
        <w:rPr>
          <w:rFonts w:ascii="PT Sans" w:cs="PT Sans" w:eastAsia="PT Sans" w:hAnsi="PT Sans"/>
          <w:sz w:val="18"/>
          <w:szCs w:val="18"/>
          <w:rtl w:val="0"/>
        </w:rPr>
        <w:t xml:space="preserve">Het is mogelijk een extra vak te kiezen. De rapportvergadering geeft in m3 een bindend advies en in h3/v3 een </w:t>
      </w:r>
      <w:r w:rsidDel="00000000" w:rsidR="00000000" w:rsidRPr="00000000">
        <w:rPr>
          <w:rFonts w:ascii="PT Sans" w:cs="PT Sans" w:eastAsia="PT Sans" w:hAnsi="PT Sans"/>
          <w:sz w:val="18"/>
          <w:szCs w:val="18"/>
          <w:rtl w:val="0"/>
        </w:rPr>
        <w:t xml:space="preserve">advies.</w:t>
      </w:r>
      <w:r w:rsidDel="00000000" w:rsidR="00000000" w:rsidRPr="00000000">
        <w:rPr>
          <w:rFonts w:ascii="PT Sans" w:cs="PT Sans" w:eastAsia="PT Sans" w:hAnsi="PT Sans"/>
          <w:sz w:val="18"/>
          <w:szCs w:val="18"/>
          <w:rtl w:val="0"/>
        </w:rPr>
        <w:t xml:space="preserve">  over het toekennen van een extra vak. De getoonde werkhouding en het inzicht in het vak,  is bij deze beslissing zwaarwegend.</w:t>
      </w:r>
    </w:p>
    <w:p w:rsidR="00000000" w:rsidDel="00000000" w:rsidP="00000000" w:rsidRDefault="00000000" w:rsidRPr="00000000" w14:paraId="0000003D">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3E">
      <w:pPr>
        <w:pStyle w:val="Heading1"/>
        <w:spacing w:after="80" w:before="20" w:lineRule="auto"/>
        <w:ind w:left="-141.73228346456688" w:firstLine="0"/>
        <w:rPr>
          <w:rFonts w:ascii="PT Sans" w:cs="PT Sans" w:eastAsia="PT Sans" w:hAnsi="PT Sans"/>
          <w:color w:val="2d75b5"/>
          <w:sz w:val="18"/>
          <w:szCs w:val="18"/>
          <w:u w:val="single"/>
        </w:rPr>
      </w:pPr>
      <w:bookmarkStart w:colFirst="0" w:colLast="0" w:name="_wqodjb6jlssa" w:id="15"/>
      <w:bookmarkEnd w:id="15"/>
      <w:r w:rsidDel="00000000" w:rsidR="00000000" w:rsidRPr="00000000">
        <w:rPr>
          <w:rFonts w:ascii="PT Sans" w:cs="PT Sans" w:eastAsia="PT Sans" w:hAnsi="PT Sans"/>
          <w:color w:val="2d75b5"/>
          <w:sz w:val="18"/>
          <w:szCs w:val="18"/>
          <w:u w:val="single"/>
          <w:rtl w:val="0"/>
        </w:rPr>
        <w:t xml:space="preserve">-Aanvullende  profieleisen vwo en tvwo 3</w:t>
      </w:r>
    </w:p>
    <w:p w:rsidR="00000000" w:rsidDel="00000000" w:rsidP="00000000" w:rsidRDefault="00000000" w:rsidRPr="00000000" w14:paraId="0000003F">
      <w:pPr>
        <w:spacing w:before="40" w:lineRule="auto"/>
        <w:ind w:left="-141.73228346456688" w:firstLine="0"/>
        <w:rPr>
          <w:rFonts w:ascii="PT Sans" w:cs="PT Sans" w:eastAsia="PT Sans" w:hAnsi="PT Sans"/>
          <w:b w:val="1"/>
          <w:sz w:val="18"/>
          <w:szCs w:val="18"/>
        </w:rPr>
      </w:pPr>
      <w:r w:rsidDel="00000000" w:rsidR="00000000" w:rsidRPr="00000000">
        <w:rPr>
          <w:rFonts w:ascii="PT Sans" w:cs="PT Sans" w:eastAsia="PT Sans" w:hAnsi="PT Sans"/>
          <w:b w:val="1"/>
          <w:sz w:val="18"/>
          <w:szCs w:val="18"/>
          <w:rtl w:val="0"/>
        </w:rPr>
        <w:t xml:space="preserve">Algemene Norm</w:t>
      </w:r>
    </w:p>
    <w:p w:rsidR="00000000" w:rsidDel="00000000" w:rsidP="00000000" w:rsidRDefault="00000000" w:rsidRPr="00000000" w14:paraId="00000040">
      <w:pPr>
        <w:spacing w:before="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Indien voor het vak wiskunde-A een vijf gehaald is, is er een verplichting om een vakkencombinatie te kiezen waarmee, indien noodzakelijk, overgestapt kan worden naar het profiel Cultuur en Maatschappij.</w:t>
      </w:r>
    </w:p>
    <w:p w:rsidR="00000000" w:rsidDel="00000000" w:rsidP="00000000" w:rsidRDefault="00000000" w:rsidRPr="00000000" w14:paraId="00000041">
      <w:pPr>
        <w:spacing w:before="40" w:lineRule="auto"/>
        <w:ind w:left="-141.73228346456688" w:firstLine="0"/>
        <w:rPr>
          <w:rFonts w:ascii="PT Sans" w:cs="PT Sans" w:eastAsia="PT Sans" w:hAnsi="PT Sans"/>
          <w:b w:val="1"/>
          <w:sz w:val="18"/>
          <w:szCs w:val="18"/>
        </w:rPr>
      </w:pPr>
      <w:r w:rsidDel="00000000" w:rsidR="00000000" w:rsidRPr="00000000">
        <w:rPr>
          <w:rtl w:val="0"/>
        </w:rPr>
      </w:r>
    </w:p>
    <w:p w:rsidR="00000000" w:rsidDel="00000000" w:rsidP="00000000" w:rsidRDefault="00000000" w:rsidRPr="00000000" w14:paraId="00000042">
      <w:pPr>
        <w:spacing w:before="40" w:lineRule="auto"/>
        <w:ind w:left="-141.73228346456688" w:firstLine="0"/>
        <w:rPr>
          <w:rFonts w:ascii="PT Sans" w:cs="PT Sans" w:eastAsia="PT Sans" w:hAnsi="PT Sans"/>
          <w:b w:val="1"/>
          <w:sz w:val="18"/>
          <w:szCs w:val="18"/>
        </w:rPr>
      </w:pPr>
      <w:r w:rsidDel="00000000" w:rsidR="00000000" w:rsidRPr="00000000">
        <w:rPr>
          <w:rFonts w:ascii="PT Sans" w:cs="PT Sans" w:eastAsia="PT Sans" w:hAnsi="PT Sans"/>
          <w:b w:val="1"/>
          <w:sz w:val="18"/>
          <w:szCs w:val="18"/>
          <w:rtl w:val="0"/>
        </w:rPr>
        <w:t xml:space="preserve">Profiel Natuur en Gezondheid</w:t>
      </w:r>
    </w:p>
    <w:p w:rsidR="00000000" w:rsidDel="00000000" w:rsidP="00000000" w:rsidRDefault="00000000" w:rsidRPr="00000000" w14:paraId="00000043">
      <w:pPr>
        <w:spacing w:before="40" w:lineRule="auto"/>
        <w:ind w:left="-141.73228346456688" w:firstLine="0"/>
        <w:rPr>
          <w:color w:val="444746"/>
          <w:sz w:val="18"/>
          <w:szCs w:val="18"/>
          <w:highlight w:val="white"/>
        </w:rPr>
      </w:pPr>
      <w:r w:rsidDel="00000000" w:rsidR="00000000" w:rsidRPr="00000000">
        <w:rPr>
          <w:color w:val="444746"/>
          <w:sz w:val="18"/>
          <w:szCs w:val="18"/>
          <w:highlight w:val="white"/>
          <w:rtl w:val="0"/>
        </w:rPr>
        <w:t xml:space="preserve">Indien de som van de niet-afgeronde cijfers van de vakken wiskunde A/B en scheikunde lager dan 12,5 punten is, wordt de leerling besproken.</w:t>
      </w:r>
    </w:p>
    <w:p w:rsidR="00000000" w:rsidDel="00000000" w:rsidP="00000000" w:rsidRDefault="00000000" w:rsidRPr="00000000" w14:paraId="00000044">
      <w:pPr>
        <w:spacing w:before="40" w:lineRule="auto"/>
        <w:ind w:left="-141.73228346456688" w:firstLine="0"/>
        <w:rPr>
          <w:color w:val="444746"/>
          <w:sz w:val="18"/>
          <w:szCs w:val="18"/>
          <w:highlight w:val="white"/>
        </w:rPr>
      </w:pPr>
      <w:r w:rsidDel="00000000" w:rsidR="00000000" w:rsidRPr="00000000">
        <w:rPr>
          <w:color w:val="444746"/>
          <w:sz w:val="18"/>
          <w:szCs w:val="18"/>
          <w:highlight w:val="white"/>
          <w:rtl w:val="0"/>
        </w:rPr>
        <w:t xml:space="preserve">Indien óók het vak natuurkunde gekozen wordt, wordt gekeken naar de som van de vakken wiskunde A/B, scheikunde en natuurkunde. Indien de som van de niet-afgeronde cijfers van de vakken wiskunde A/B, scheikunde en natuurkunde lager dan 19,0 punten is, wordt de leerling besproken.</w:t>
      </w:r>
    </w:p>
    <w:p w:rsidR="00000000" w:rsidDel="00000000" w:rsidP="00000000" w:rsidRDefault="00000000" w:rsidRPr="00000000" w14:paraId="00000045">
      <w:pPr>
        <w:spacing w:before="4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46">
      <w:pPr>
        <w:spacing w:before="40" w:lineRule="auto"/>
        <w:ind w:left="-141.73228346456688" w:firstLine="0"/>
        <w:rPr>
          <w:rFonts w:ascii="PT Sans" w:cs="PT Sans" w:eastAsia="PT Sans" w:hAnsi="PT Sans"/>
          <w:b w:val="1"/>
          <w:sz w:val="18"/>
          <w:szCs w:val="18"/>
        </w:rPr>
      </w:pPr>
      <w:r w:rsidDel="00000000" w:rsidR="00000000" w:rsidRPr="00000000">
        <w:rPr>
          <w:rFonts w:ascii="PT Sans" w:cs="PT Sans" w:eastAsia="PT Sans" w:hAnsi="PT Sans"/>
          <w:b w:val="1"/>
          <w:sz w:val="18"/>
          <w:szCs w:val="18"/>
          <w:rtl w:val="0"/>
        </w:rPr>
        <w:t xml:space="preserve">Profiel Natuur en Techniek</w:t>
      </w:r>
    </w:p>
    <w:p w:rsidR="00000000" w:rsidDel="00000000" w:rsidP="00000000" w:rsidRDefault="00000000" w:rsidRPr="00000000" w14:paraId="00000047">
      <w:pPr>
        <w:spacing w:before="40" w:lineRule="auto"/>
        <w:ind w:left="-141.73228346456688" w:firstLine="0"/>
        <w:rPr>
          <w:color w:val="444746"/>
          <w:sz w:val="18"/>
          <w:szCs w:val="18"/>
          <w:highlight w:val="white"/>
        </w:rPr>
      </w:pPr>
      <w:r w:rsidDel="00000000" w:rsidR="00000000" w:rsidRPr="00000000">
        <w:rPr>
          <w:color w:val="444746"/>
          <w:sz w:val="18"/>
          <w:szCs w:val="18"/>
          <w:highlight w:val="white"/>
          <w:rtl w:val="0"/>
        </w:rPr>
        <w:t xml:space="preserve">Indien de som van de niet-afgeronde cijfers van de vakken wiskunde B, scheikunde en natuurkunde lager dan 19,0 punten is, wordt de leerling besproken.</w:t>
      </w:r>
    </w:p>
    <w:p w:rsidR="00000000" w:rsidDel="00000000" w:rsidP="00000000" w:rsidRDefault="00000000" w:rsidRPr="00000000" w14:paraId="00000048">
      <w:pPr>
        <w:spacing w:before="40" w:lineRule="auto"/>
        <w:ind w:left="-141.73228346456688" w:firstLine="0"/>
        <w:rPr>
          <w:rFonts w:ascii="PT Sans" w:cs="PT Sans" w:eastAsia="PT Sans" w:hAnsi="PT Sans"/>
          <w:color w:val="2d75b5"/>
          <w:sz w:val="20"/>
          <w:szCs w:val="20"/>
        </w:rPr>
      </w:pPr>
      <w:r w:rsidDel="00000000" w:rsidR="00000000" w:rsidRPr="00000000">
        <w:rPr>
          <w:rtl w:val="0"/>
        </w:rPr>
      </w:r>
    </w:p>
    <w:p w:rsidR="00000000" w:rsidDel="00000000" w:rsidP="00000000" w:rsidRDefault="00000000" w:rsidRPr="00000000" w14:paraId="00000049">
      <w:pPr>
        <w:spacing w:before="40" w:lineRule="auto"/>
        <w:ind w:left="-141.73228346456688" w:firstLine="0"/>
        <w:rPr>
          <w:rFonts w:ascii="PT Sans" w:cs="PT Sans" w:eastAsia="PT Sans" w:hAnsi="PT Sans"/>
          <w:b w:val="1"/>
          <w:color w:val="0000ff"/>
          <w:u w:val="single"/>
        </w:rPr>
      </w:pPr>
      <w:r w:rsidDel="00000000" w:rsidR="00000000" w:rsidRPr="00000000">
        <w:rPr>
          <w:rFonts w:ascii="PT Sans" w:cs="PT Sans" w:eastAsia="PT Sans" w:hAnsi="PT Sans"/>
          <w:b w:val="1"/>
          <w:color w:val="0000ff"/>
          <w:u w:val="single"/>
          <w:rtl w:val="0"/>
        </w:rPr>
        <w:t xml:space="preserve"> Leerjaar 4 en 5; Normen havo 4, vwo 4, tvwo 4, vwo 5 en tvwo 5</w:t>
      </w:r>
    </w:p>
    <w:p w:rsidR="00000000" w:rsidDel="00000000" w:rsidP="00000000" w:rsidRDefault="00000000" w:rsidRPr="00000000" w14:paraId="0000004A">
      <w:pPr>
        <w:spacing w:before="40" w:lineRule="auto"/>
        <w:ind w:left="-141.73228346456688" w:firstLine="0"/>
        <w:rPr>
          <w:rFonts w:ascii="PT Sans" w:cs="PT Sans" w:eastAsia="PT Sans" w:hAnsi="PT Sans"/>
          <w:b w:val="1"/>
          <w:color w:val="2d75b5"/>
        </w:rPr>
      </w:pPr>
      <w:r w:rsidDel="00000000" w:rsidR="00000000" w:rsidRPr="00000000">
        <w:rPr>
          <w:rtl w:val="0"/>
        </w:rPr>
      </w:r>
    </w:p>
    <w:p w:rsidR="00000000" w:rsidDel="00000000" w:rsidP="00000000" w:rsidRDefault="00000000" w:rsidRPr="00000000" w14:paraId="0000004B">
      <w:pPr>
        <w:spacing w:before="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worden bevorderd als voldaan wordt aan onderstaande voorwaarden:</w:t>
      </w:r>
    </w:p>
    <w:p w:rsidR="00000000" w:rsidDel="00000000" w:rsidP="00000000" w:rsidRDefault="00000000" w:rsidRPr="00000000" w14:paraId="0000004C">
      <w:p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ab/>
      </w:r>
    </w:p>
    <w:p w:rsidR="00000000" w:rsidDel="00000000" w:rsidP="00000000" w:rsidRDefault="00000000" w:rsidRPr="00000000" w14:paraId="0000004D">
      <w:pPr>
        <w:numPr>
          <w:ilvl w:val="0"/>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In de eindcijfers van de kernvakken komt niet meer dan één onvoldoende (tenminste een 5) voor, kernvakken havo: Nederlands, Engels en wiskunde</w:t>
      </w:r>
    </w:p>
    <w:p w:rsidR="00000000" w:rsidDel="00000000" w:rsidP="00000000" w:rsidRDefault="00000000" w:rsidRPr="00000000" w14:paraId="0000004E">
      <w:p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kernvakken vwo: Nederlands, Engels en wiskunde.</w:t>
      </w:r>
    </w:p>
    <w:p w:rsidR="00000000" w:rsidDel="00000000" w:rsidP="00000000" w:rsidRDefault="00000000" w:rsidRPr="00000000" w14:paraId="0000004F">
      <w:pPr>
        <w:numPr>
          <w:ilvl w:val="0"/>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beoordeling van lichamelijke opvoeding is minimaal een voldoende.</w:t>
      </w:r>
    </w:p>
    <w:p w:rsidR="00000000" w:rsidDel="00000000" w:rsidP="00000000" w:rsidRDefault="00000000" w:rsidRPr="00000000" w14:paraId="00000050">
      <w:pPr>
        <w:numPr>
          <w:ilvl w:val="0"/>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Alle eindcijfers zijn:</w:t>
      </w:r>
    </w:p>
    <w:p w:rsidR="00000000" w:rsidDel="00000000" w:rsidP="00000000" w:rsidRDefault="00000000" w:rsidRPr="00000000" w14:paraId="00000051">
      <w:pPr>
        <w:numPr>
          <w:ilvl w:val="1"/>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zes of hoger;</w:t>
      </w:r>
    </w:p>
    <w:p w:rsidR="00000000" w:rsidDel="00000000" w:rsidP="00000000" w:rsidRDefault="00000000" w:rsidRPr="00000000" w14:paraId="00000052">
      <w:pPr>
        <w:numPr>
          <w:ilvl w:val="1"/>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of 1x een vijf en voor de overige vakken een zes of hoger;</w:t>
      </w:r>
    </w:p>
    <w:p w:rsidR="00000000" w:rsidDel="00000000" w:rsidP="00000000" w:rsidRDefault="00000000" w:rsidRPr="00000000" w14:paraId="00000053">
      <w:pPr>
        <w:numPr>
          <w:ilvl w:val="1"/>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of 1x een vier of 2x een vijf of 1x een vijf en 1x een vier en voor de overige vakken een zes of hoger, waarbij </w:t>
      </w:r>
    </w:p>
    <w:p w:rsidR="00000000" w:rsidDel="00000000" w:rsidP="00000000" w:rsidRDefault="00000000" w:rsidRPr="00000000" w14:paraId="00000054">
      <w:pPr>
        <w:numPr>
          <w:ilvl w:val="1"/>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het gemiddelde van de eindcijfers (dus afgerond op nul decimalen) van alle vakken tenminste 6,0 is.</w:t>
      </w:r>
    </w:p>
    <w:p w:rsidR="00000000" w:rsidDel="00000000" w:rsidP="00000000" w:rsidRDefault="00000000" w:rsidRPr="00000000" w14:paraId="00000055">
      <w:pPr>
        <w:numPr>
          <w:ilvl w:val="0"/>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leerling kan in aanmerking voor bespreking komen als lichamelijk opvoeding met een onvoldoende is beoordeeld. Dit wordt vooraf door de afdelingsleider en mentor bepaald.</w:t>
      </w:r>
    </w:p>
    <w:p w:rsidR="00000000" w:rsidDel="00000000" w:rsidP="00000000" w:rsidRDefault="00000000" w:rsidRPr="00000000" w14:paraId="00000056">
      <w:pPr>
        <w:numPr>
          <w:ilvl w:val="0"/>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Eindcijfers: voor de vakken CKV en NLT (V5) wordt gekeken naar het gemiddelde cijfer van het schoolexamen</w:t>
      </w:r>
    </w:p>
    <w:p w:rsidR="00000000" w:rsidDel="00000000" w:rsidP="00000000" w:rsidRDefault="00000000" w:rsidRPr="00000000" w14:paraId="00000057">
      <w:pPr>
        <w:numPr>
          <w:ilvl w:val="0"/>
          <w:numId w:val="2"/>
        </w:num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Combinatiecijfer:</w:t>
      </w:r>
    </w:p>
    <w:p w:rsidR="00000000" w:rsidDel="00000000" w:rsidP="00000000" w:rsidRDefault="00000000" w:rsidRPr="00000000" w14:paraId="00000058">
      <w:pPr>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de overgang wordt het gemiddelde van de eindcijfers van de volgende onderdelen aangemerkt als het eindcijfer van één vak: maatschappijleer, culturele en kunstzinnige vorming en O&amp;W (alleen V5). Dit eindcijfer wordt bepaald als het rekenkundig gemiddelde van de eindcijfers van de samenstellende onderdelen.</w:t>
      </w:r>
    </w:p>
    <w:p w:rsidR="00000000" w:rsidDel="00000000" w:rsidP="00000000" w:rsidRDefault="00000000" w:rsidRPr="00000000" w14:paraId="00000059">
      <w:pPr>
        <w:spacing w:before="4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5A">
      <w:pPr>
        <w:pStyle w:val="Heading1"/>
        <w:spacing w:after="80" w:before="20" w:lineRule="auto"/>
        <w:ind w:left="-141.73228346456688" w:firstLine="0"/>
        <w:rPr>
          <w:rFonts w:ascii="PT Sans" w:cs="PT Sans" w:eastAsia="PT Sans" w:hAnsi="PT Sans"/>
          <w:b w:val="1"/>
          <w:color w:val="45818e"/>
          <w:sz w:val="18"/>
          <w:szCs w:val="18"/>
          <w:u w:val="single"/>
        </w:rPr>
      </w:pPr>
      <w:bookmarkStart w:colFirst="0" w:colLast="0" w:name="_rbeufovevuft" w:id="16"/>
      <w:bookmarkEnd w:id="16"/>
      <w:r w:rsidDel="00000000" w:rsidR="00000000" w:rsidRPr="00000000">
        <w:rPr>
          <w:rFonts w:ascii="PT Sans" w:cs="PT Sans" w:eastAsia="PT Sans" w:hAnsi="PT Sans"/>
          <w:b w:val="1"/>
          <w:color w:val="45818e"/>
          <w:sz w:val="18"/>
          <w:szCs w:val="18"/>
          <w:u w:val="single"/>
          <w:rtl w:val="0"/>
        </w:rPr>
        <w:t xml:space="preserve">-Aanvullende normen overstappen Wiskunde B naar wiskunde A</w:t>
      </w:r>
    </w:p>
    <w:p w:rsidR="00000000" w:rsidDel="00000000" w:rsidP="00000000" w:rsidRDefault="00000000" w:rsidRPr="00000000" w14:paraId="0000005B">
      <w:pPr>
        <w:pStyle w:val="Heading1"/>
        <w:spacing w:after="80" w:before="20" w:lineRule="auto"/>
        <w:ind w:left="-141.73228346456688" w:firstLine="0"/>
        <w:rPr>
          <w:rFonts w:ascii="PT Sans" w:cs="PT Sans" w:eastAsia="PT Sans" w:hAnsi="PT Sans"/>
          <w:sz w:val="18"/>
          <w:szCs w:val="18"/>
        </w:rPr>
      </w:pPr>
      <w:bookmarkStart w:colFirst="0" w:colLast="0" w:name="_9e76no94vwl" w:id="17"/>
      <w:bookmarkEnd w:id="17"/>
      <w:r w:rsidDel="00000000" w:rsidR="00000000" w:rsidRPr="00000000">
        <w:rPr>
          <w:rFonts w:ascii="PT Sans" w:cs="PT Sans" w:eastAsia="PT Sans" w:hAnsi="PT Sans"/>
          <w:sz w:val="18"/>
          <w:szCs w:val="18"/>
          <w:rtl w:val="0"/>
        </w:rPr>
        <w:t xml:space="preserve">Indien een leerling 1 tekortpunt te veel heeft voor een overgang én het vak wiskunde B is één van de oorzaken hiervoor, dan wordt bij een overstap naar WiskundeA het eindcijfer met 1 punt opgehoogd om de overgang vast te stellen.</w:t>
      </w:r>
    </w:p>
    <w:p w:rsidR="00000000" w:rsidDel="00000000" w:rsidP="00000000" w:rsidRDefault="00000000" w:rsidRPr="00000000" w14:paraId="0000005C">
      <w:pPr>
        <w:pStyle w:val="Heading1"/>
        <w:spacing w:after="80" w:before="20" w:lineRule="auto"/>
        <w:ind w:left="-141.73228346456688" w:firstLine="0"/>
        <w:rPr>
          <w:rFonts w:ascii="PT Sans" w:cs="PT Sans" w:eastAsia="PT Sans" w:hAnsi="PT Sans"/>
          <w:b w:val="1"/>
          <w:color w:val="2d75b5"/>
          <w:sz w:val="18"/>
          <w:szCs w:val="18"/>
        </w:rPr>
      </w:pPr>
      <w:bookmarkStart w:colFirst="0" w:colLast="0" w:name="_3uwslo3zjztv" w:id="18"/>
      <w:bookmarkEnd w:id="18"/>
      <w:r w:rsidDel="00000000" w:rsidR="00000000" w:rsidRPr="00000000">
        <w:rPr>
          <w:rtl w:val="0"/>
        </w:rPr>
      </w:r>
    </w:p>
    <w:p w:rsidR="00000000" w:rsidDel="00000000" w:rsidP="00000000" w:rsidRDefault="00000000" w:rsidRPr="00000000" w14:paraId="0000005D">
      <w:pPr>
        <w:pStyle w:val="Heading1"/>
        <w:spacing w:after="80" w:before="20" w:lineRule="auto"/>
        <w:ind w:left="-141.73228346456688" w:firstLine="0"/>
        <w:rPr>
          <w:rFonts w:ascii="PT Sans" w:cs="PT Sans" w:eastAsia="PT Sans" w:hAnsi="PT Sans"/>
          <w:b w:val="1"/>
          <w:color w:val="0000ff"/>
          <w:sz w:val="22"/>
          <w:szCs w:val="22"/>
          <w:u w:val="single"/>
        </w:rPr>
      </w:pPr>
      <w:bookmarkStart w:colFirst="0" w:colLast="0" w:name="_vzd02uw14kw5" w:id="19"/>
      <w:bookmarkEnd w:id="19"/>
      <w:r w:rsidDel="00000000" w:rsidR="00000000" w:rsidRPr="00000000">
        <w:rPr>
          <w:rFonts w:ascii="PT Sans" w:cs="PT Sans" w:eastAsia="PT Sans" w:hAnsi="PT Sans"/>
          <w:b w:val="1"/>
          <w:color w:val="0000ff"/>
          <w:sz w:val="22"/>
          <w:szCs w:val="22"/>
          <w:u w:val="single"/>
          <w:rtl w:val="0"/>
        </w:rPr>
        <w:t xml:space="preserve">Rapportvergaderingen</w:t>
      </w:r>
    </w:p>
    <w:p w:rsidR="00000000" w:rsidDel="00000000" w:rsidP="00000000" w:rsidRDefault="00000000" w:rsidRPr="00000000" w14:paraId="0000005E">
      <w:pPr>
        <w:pStyle w:val="Heading1"/>
        <w:spacing w:after="80" w:before="20" w:lineRule="auto"/>
        <w:ind w:left="-141.73228346456688" w:firstLine="0"/>
        <w:rPr>
          <w:rFonts w:ascii="PT Sans" w:cs="PT Sans" w:eastAsia="PT Sans" w:hAnsi="PT Sans"/>
          <w:color w:val="2d75b5"/>
          <w:sz w:val="18"/>
          <w:szCs w:val="18"/>
        </w:rPr>
      </w:pPr>
      <w:bookmarkStart w:colFirst="0" w:colLast="0" w:name="_59a6mdrd783f" w:id="20"/>
      <w:bookmarkEnd w:id="20"/>
      <w:r w:rsidDel="00000000" w:rsidR="00000000" w:rsidRPr="00000000">
        <w:rPr>
          <w:rFonts w:ascii="PT Sans" w:cs="PT Sans" w:eastAsia="PT Sans" w:hAnsi="PT Sans"/>
          <w:color w:val="2d75b5"/>
          <w:sz w:val="18"/>
          <w:szCs w:val="18"/>
          <w:rtl w:val="0"/>
        </w:rPr>
        <w:t xml:space="preserve">-</w:t>
      </w:r>
      <w:r w:rsidDel="00000000" w:rsidR="00000000" w:rsidRPr="00000000">
        <w:rPr>
          <w:rFonts w:ascii="PT Sans" w:cs="PT Sans" w:eastAsia="PT Sans" w:hAnsi="PT Sans"/>
          <w:color w:val="2d75b5"/>
          <w:sz w:val="18"/>
          <w:szCs w:val="18"/>
          <w:rtl w:val="0"/>
        </w:rPr>
        <w:t xml:space="preserve">Algemene bepalingen</w:t>
      </w:r>
    </w:p>
    <w:p w:rsidR="00000000" w:rsidDel="00000000" w:rsidP="00000000" w:rsidRDefault="00000000" w:rsidRPr="00000000" w14:paraId="0000005F">
      <w:pPr>
        <w:pStyle w:val="Heading1"/>
        <w:spacing w:after="80" w:before="20" w:lineRule="auto"/>
        <w:ind w:left="-141.73228346456688" w:firstLine="0"/>
        <w:rPr>
          <w:rFonts w:ascii="PT Sans" w:cs="PT Sans" w:eastAsia="PT Sans" w:hAnsi="PT Sans"/>
          <w:sz w:val="18"/>
          <w:szCs w:val="18"/>
        </w:rPr>
      </w:pPr>
      <w:bookmarkStart w:colFirst="0" w:colLast="0" w:name="_c5v6ra6rq5gj" w:id="21"/>
      <w:bookmarkEnd w:id="21"/>
      <w:r w:rsidDel="00000000" w:rsidR="00000000" w:rsidRPr="00000000">
        <w:rPr>
          <w:rFonts w:ascii="PT Sans" w:cs="PT Sans" w:eastAsia="PT Sans" w:hAnsi="PT Sans"/>
          <w:sz w:val="18"/>
          <w:szCs w:val="18"/>
          <w:rtl w:val="0"/>
        </w:rPr>
        <w:t xml:space="preserve">Aan de rapportvergadering nemen deel:</w:t>
      </w:r>
    </w:p>
    <w:p w:rsidR="00000000" w:rsidDel="00000000" w:rsidP="00000000" w:rsidRDefault="00000000" w:rsidRPr="00000000" w14:paraId="00000060">
      <w:pPr>
        <w:numPr>
          <w:ilvl w:val="0"/>
          <w:numId w:val="4"/>
        </w:numPr>
        <w:spacing w:after="0" w:afterAutospacing="0" w:before="2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mentor;</w:t>
      </w:r>
    </w:p>
    <w:p w:rsidR="00000000" w:rsidDel="00000000" w:rsidP="00000000" w:rsidRDefault="00000000" w:rsidRPr="00000000" w14:paraId="00000061">
      <w:pPr>
        <w:numPr>
          <w:ilvl w:val="0"/>
          <w:numId w:val="4"/>
        </w:numPr>
        <w:spacing w:after="0" w:afterAutospacing="0"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docenten die lesgeven aan de te bespreken klas (ook als het vak eerder is afgesloten);</w:t>
      </w:r>
    </w:p>
    <w:p w:rsidR="00000000" w:rsidDel="00000000" w:rsidP="00000000" w:rsidRDefault="00000000" w:rsidRPr="00000000" w14:paraId="00000062">
      <w:pPr>
        <w:numPr>
          <w:ilvl w:val="0"/>
          <w:numId w:val="4"/>
        </w:numPr>
        <w:spacing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afdelingsleider of leerjaarcoördinator</w:t>
      </w:r>
    </w:p>
    <w:p w:rsidR="00000000" w:rsidDel="00000000" w:rsidP="00000000" w:rsidRDefault="00000000" w:rsidRPr="00000000" w14:paraId="00000063">
      <w:pPr>
        <w:spacing w:before="20" w:lineRule="auto"/>
        <w:ind w:left="720" w:right="4.133858267717301"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64">
      <w:pPr>
        <w:spacing w:before="20" w:lineRule="auto"/>
        <w:ind w:left="0" w:right="4.133858267717301"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rapportvergadering hanteert de vastgelegde normen en determinatie-criteria. De rapportvergadering besluit op grond van de overgangsnormen:</w:t>
      </w:r>
    </w:p>
    <w:p w:rsidR="00000000" w:rsidDel="00000000" w:rsidP="00000000" w:rsidRDefault="00000000" w:rsidRPr="00000000" w14:paraId="00000065">
      <w:pPr>
        <w:numPr>
          <w:ilvl w:val="0"/>
          <w:numId w:val="3"/>
        </w:numPr>
        <w:spacing w:after="0" w:afterAutospacing="0" w:before="2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te bevorderen naar het volgende leerjaar van hetzelfde onderwijsniveau;</w:t>
      </w:r>
    </w:p>
    <w:p w:rsidR="00000000" w:rsidDel="00000000" w:rsidP="00000000" w:rsidRDefault="00000000" w:rsidRPr="00000000" w14:paraId="00000066">
      <w:pPr>
        <w:numPr>
          <w:ilvl w:val="0"/>
          <w:numId w:val="3"/>
        </w:numPr>
        <w:spacing w:after="0" w:afterAutospacing="0"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de leerling te bevorderen naar het volgende leerjaar van een ander onderwijsniveau;</w:t>
      </w:r>
    </w:p>
    <w:p w:rsidR="00000000" w:rsidDel="00000000" w:rsidP="00000000" w:rsidRDefault="00000000" w:rsidRPr="00000000" w14:paraId="00000067">
      <w:pPr>
        <w:numPr>
          <w:ilvl w:val="0"/>
          <w:numId w:val="3"/>
        </w:numPr>
        <w:spacing w:after="0" w:afterAutospacing="0"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te laten doubleren;</w:t>
      </w:r>
    </w:p>
    <w:p w:rsidR="00000000" w:rsidDel="00000000" w:rsidP="00000000" w:rsidRDefault="00000000" w:rsidRPr="00000000" w14:paraId="00000068">
      <w:pPr>
        <w:numPr>
          <w:ilvl w:val="0"/>
          <w:numId w:val="3"/>
        </w:numPr>
        <w:spacing w:after="0" w:afterAutospacing="0"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te plaatsen in hetzelfde leerjaar van een ander onderwijsniveau;</w:t>
      </w:r>
    </w:p>
    <w:p w:rsidR="00000000" w:rsidDel="00000000" w:rsidP="00000000" w:rsidRDefault="00000000" w:rsidRPr="00000000" w14:paraId="00000069">
      <w:pPr>
        <w:numPr>
          <w:ilvl w:val="0"/>
          <w:numId w:val="3"/>
        </w:numPr>
        <w:spacing w:after="0" w:afterAutospacing="0"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leerling in de eerstvolgende cursus niet meer te plaatsen;</w:t>
      </w:r>
    </w:p>
    <w:p w:rsidR="00000000" w:rsidDel="00000000" w:rsidP="00000000" w:rsidRDefault="00000000" w:rsidRPr="00000000" w14:paraId="0000006A">
      <w:pPr>
        <w:numPr>
          <w:ilvl w:val="0"/>
          <w:numId w:val="3"/>
        </w:numPr>
        <w:spacing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het besluit uit te stellen tot uiterlijk de tweede schooldag van het volgende jaar</w:t>
      </w:r>
    </w:p>
    <w:p w:rsidR="00000000" w:rsidDel="00000000" w:rsidP="00000000" w:rsidRDefault="00000000" w:rsidRPr="00000000" w14:paraId="0000006B">
      <w:pPr>
        <w:spacing w:after="240" w:before="20" w:lineRule="auto"/>
        <w:ind w:right="4.133858267717301"/>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rapportvergadering kan besluiten om de ouders te laten kiezen uit enkele van bovengenoemde alternatieven, die de rapportvergadering aandraagt.</w:t>
      </w:r>
    </w:p>
    <w:p w:rsidR="00000000" w:rsidDel="00000000" w:rsidP="00000000" w:rsidRDefault="00000000" w:rsidRPr="00000000" w14:paraId="0000006C">
      <w:pPr>
        <w:spacing w:after="240" w:line="240" w:lineRule="auto"/>
        <w:ind w:right="4.133858267717301"/>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Indien een leerling niet voldoet aan de overgangsnormen maar wel in de bespreekzone valt ( zie overgangsnormen), beoordeelt de vergadering op grond van andere determinatie-criteria of bevordering in bepaalde gevallen toch mogelijk is. Hierbij wordt gekeken naar:</w:t>
      </w:r>
    </w:p>
    <w:p w:rsidR="00000000" w:rsidDel="00000000" w:rsidP="00000000" w:rsidRDefault="00000000" w:rsidRPr="00000000" w14:paraId="0000006D">
      <w:pPr>
        <w:numPr>
          <w:ilvl w:val="0"/>
          <w:numId w:val="1"/>
        </w:numPr>
        <w:spacing w:after="0" w:afterAutospacing="0" w:before="240" w:line="24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de niet afgeronde cijfers;</w:t>
      </w:r>
    </w:p>
    <w:p w:rsidR="00000000" w:rsidDel="00000000" w:rsidP="00000000" w:rsidRDefault="00000000" w:rsidRPr="00000000" w14:paraId="0000006E">
      <w:pPr>
        <w:numPr>
          <w:ilvl w:val="0"/>
          <w:numId w:val="1"/>
        </w:numPr>
        <w:spacing w:after="0" w:afterAutospacing="0"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de mate waarin de leerling op het niveau van het gewenste schooltype gewerkt heeft;</w:t>
      </w:r>
    </w:p>
    <w:p w:rsidR="00000000" w:rsidDel="00000000" w:rsidP="00000000" w:rsidRDefault="00000000" w:rsidRPr="00000000" w14:paraId="0000006F">
      <w:pPr>
        <w:numPr>
          <w:ilvl w:val="0"/>
          <w:numId w:val="1"/>
        </w:numPr>
        <w:spacing w:after="0" w:afterAutospacing="0"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wijze waarop de leerling met de leerstof omgaat: werkhouding, concentratie en belangstelling;</w:t>
      </w:r>
    </w:p>
    <w:p w:rsidR="00000000" w:rsidDel="00000000" w:rsidP="00000000" w:rsidRDefault="00000000" w:rsidRPr="00000000" w14:paraId="00000070">
      <w:pPr>
        <w:numPr>
          <w:ilvl w:val="0"/>
          <w:numId w:val="1"/>
        </w:numPr>
        <w:spacing w:before="0" w:beforeAutospacing="0" w:lineRule="auto"/>
        <w:ind w:left="720" w:right="4.133858267717301"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trend van prestaties en werkhouding in de loop van het schooljaar.</w:t>
      </w:r>
    </w:p>
    <w:p w:rsidR="00000000" w:rsidDel="00000000" w:rsidP="00000000" w:rsidRDefault="00000000" w:rsidRPr="00000000" w14:paraId="00000071">
      <w:pPr>
        <w:spacing w:after="240" w:before="240" w:lineRule="auto"/>
        <w:ind w:left="-141.73228346456688" w:firstLine="0"/>
        <w:rPr>
          <w:rFonts w:ascii="PT Sans" w:cs="PT Sans" w:eastAsia="PT Sans" w:hAnsi="PT Sans"/>
          <w:b w:val="1"/>
          <w:sz w:val="18"/>
          <w:szCs w:val="18"/>
        </w:rPr>
      </w:pPr>
      <w:r w:rsidDel="00000000" w:rsidR="00000000" w:rsidRPr="00000000">
        <w:rPr>
          <w:rFonts w:ascii="PT Sans" w:cs="PT Sans" w:eastAsia="PT Sans" w:hAnsi="PT Sans"/>
          <w:sz w:val="18"/>
          <w:szCs w:val="18"/>
          <w:rtl w:val="0"/>
        </w:rPr>
        <w:t xml:space="preserve">Als toepassing van de regels een beslissing oplevert die naar het gezamenlijke oordeel van de mentor en de afdelingsleider onjuist is, kunnen zij de hardheidsclausule inzetten. Dit betekent dat zij de vergadering voorstellen om een beslissing te nemen die afwijkt van de gestelde normen en regels. Hiervoor is een meerderheid van stemmen noodzakelijk. Het aantal stemgerechtigden wordt aan het begin van de vergadering vastgesteld. </w:t>
      </w:r>
      <w:r w:rsidDel="00000000" w:rsidR="00000000" w:rsidRPr="00000000">
        <w:rPr>
          <w:rtl w:val="0"/>
        </w:rPr>
      </w:r>
    </w:p>
    <w:p w:rsidR="00000000" w:rsidDel="00000000" w:rsidP="00000000" w:rsidRDefault="00000000" w:rsidRPr="00000000" w14:paraId="00000072">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leerling die hetzelfde leerjaar, ongeacht het onderwijsniveau, voor de tweede keer doorloopt, wordt altijd in de rapportvergadering besproken.</w:t>
      </w:r>
    </w:p>
    <w:p w:rsidR="00000000" w:rsidDel="00000000" w:rsidP="00000000" w:rsidRDefault="00000000" w:rsidRPr="00000000" w14:paraId="00000073">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overgangsnormen zijn gebaseerd op de eindcijfers voor de verschillende vakken. Een eindcijfer wordt als volgt vastgesteld: een voortschrijdend gemiddelde van alle behaalde cijfers, met de bijbehorende wegingen.  </w:t>
      </w:r>
    </w:p>
    <w:p w:rsidR="00000000" w:rsidDel="00000000" w:rsidP="00000000" w:rsidRDefault="00000000" w:rsidRPr="00000000" w14:paraId="00000074">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overgangscijfer worden als volgt afgerond</w:t>
      </w:r>
    </w:p>
    <w:tbl>
      <w:tblPr>
        <w:tblStyle w:val="Table2"/>
        <w:tblW w:w="46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870"/>
        <w:gridCol w:w="2160"/>
        <w:tblGridChange w:id="0">
          <w:tblGrid>
            <w:gridCol w:w="1605"/>
            <w:gridCol w:w="870"/>
            <w:gridCol w:w="216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6,3 wordt 6</w:t>
            </w:r>
          </w:p>
        </w:tc>
        <w:tc>
          <w:tcPr>
            <w:vMerge w:val="restart"/>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6,43 wordt  6,4 of 6</w:t>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6,4 wordt 6</w:t>
            </w:r>
          </w:p>
        </w:tc>
        <w:tc>
          <w:tcPr>
            <w:vMerge w:val="continue"/>
            <w:tcBorders>
              <w:bottom w:color="000000" w:space="0" w:sz="0" w:val="nil"/>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ind w:left="-141.73228346456688" w:firstLine="0"/>
              <w:rPr>
                <w:rFonts w:ascii="PT Sans" w:cs="PT Sans" w:eastAsia="PT Sans" w:hAnsi="PT Sa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6,45 wordt 6,4 of 6</w:t>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6,5 wordt 7</w:t>
            </w:r>
          </w:p>
        </w:tc>
        <w:tc>
          <w:tcPr>
            <w:vMerge w:val="continue"/>
            <w:tcBorders>
              <w:bottom w:color="000000" w:space="0" w:sz="0" w:val="nil"/>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ind w:left="-141.73228346456688" w:firstLine="0"/>
              <w:rPr>
                <w:rFonts w:ascii="PT Sans" w:cs="PT Sans" w:eastAsia="PT Sans" w:hAnsi="PT Sa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6,49 wordt 6,4 of 6</w:t>
            </w:r>
          </w:p>
        </w:tc>
      </w:tr>
      <w:tr>
        <w:trPr>
          <w:cantSplit w:val="0"/>
          <w:trHeight w:val="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6,6 wordt 7</w:t>
            </w:r>
          </w:p>
        </w:tc>
        <w:tc>
          <w:tcPr>
            <w:vMerge w:val="continue"/>
            <w:tcBorders>
              <w:bottom w:color="000000" w:space="0" w:sz="0" w:val="nil"/>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ind w:left="-141.73228346456688" w:firstLine="0"/>
              <w:rPr>
                <w:rFonts w:ascii="PT Sans" w:cs="PT Sans" w:eastAsia="PT Sans" w:hAnsi="PT Sa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ind w:left="-141.73228346456688" w:firstLine="0"/>
              <w:jc w:val="cente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6,50 wordt 6,5 of 7</w:t>
            </w:r>
          </w:p>
        </w:tc>
      </w:tr>
    </w:tbl>
    <w:p w:rsidR="00000000" w:rsidDel="00000000" w:rsidP="00000000" w:rsidRDefault="00000000" w:rsidRPr="00000000" w14:paraId="00000081">
      <w:pPr>
        <w:spacing w:after="240" w:before="240" w:lineRule="auto"/>
        <w:ind w:left="-141.73228346456688" w:firstLine="0"/>
        <w:rPr>
          <w:rFonts w:ascii="PT Sans" w:cs="PT Sans" w:eastAsia="PT Sans" w:hAnsi="PT Sans"/>
          <w:b w:val="1"/>
          <w:color w:val="0000ff"/>
          <w:sz w:val="18"/>
          <w:szCs w:val="18"/>
          <w:u w:val="single"/>
        </w:rPr>
      </w:pPr>
      <w:r w:rsidDel="00000000" w:rsidR="00000000" w:rsidRPr="00000000">
        <w:rPr>
          <w:rFonts w:ascii="PT Sans" w:cs="PT Sans" w:eastAsia="PT Sans" w:hAnsi="PT Sans"/>
          <w:b w:val="1"/>
          <w:color w:val="0000ff"/>
          <w:sz w:val="18"/>
          <w:szCs w:val="18"/>
          <w:u w:val="single"/>
          <w:rtl w:val="0"/>
        </w:rPr>
        <w:t xml:space="preserve">Procedures </w:t>
      </w:r>
    </w:p>
    <w:p w:rsidR="00000000" w:rsidDel="00000000" w:rsidP="00000000" w:rsidRDefault="00000000" w:rsidRPr="00000000" w14:paraId="00000082">
      <w:pPr>
        <w:spacing w:after="240" w:before="240" w:lineRule="auto"/>
        <w:ind w:left="-141.73228346456688" w:firstLine="0"/>
        <w:rPr>
          <w:rFonts w:ascii="PT Sans" w:cs="PT Sans" w:eastAsia="PT Sans" w:hAnsi="PT Sans"/>
          <w:color w:val="3c78d8"/>
          <w:sz w:val="18"/>
          <w:szCs w:val="18"/>
        </w:rPr>
      </w:pPr>
      <w:r w:rsidDel="00000000" w:rsidR="00000000" w:rsidRPr="00000000">
        <w:rPr>
          <w:rFonts w:ascii="PT Sans" w:cs="PT Sans" w:eastAsia="PT Sans" w:hAnsi="PT Sans"/>
          <w:color w:val="3c78d8"/>
          <w:sz w:val="18"/>
          <w:szCs w:val="18"/>
          <w:rtl w:val="0"/>
        </w:rPr>
        <w:t xml:space="preserve">-</w:t>
      </w:r>
      <w:r w:rsidDel="00000000" w:rsidR="00000000" w:rsidRPr="00000000">
        <w:rPr>
          <w:rFonts w:ascii="PT Sans" w:cs="PT Sans" w:eastAsia="PT Sans" w:hAnsi="PT Sans"/>
          <w:color w:val="3c78d8"/>
          <w:sz w:val="18"/>
          <w:szCs w:val="18"/>
          <w:rtl w:val="0"/>
        </w:rPr>
        <w:t xml:space="preserve">Voor</w:t>
      </w:r>
      <w:r w:rsidDel="00000000" w:rsidR="00000000" w:rsidRPr="00000000">
        <w:rPr>
          <w:rFonts w:ascii="PT Sans" w:cs="PT Sans" w:eastAsia="PT Sans" w:hAnsi="PT Sans"/>
          <w:color w:val="3c78d8"/>
          <w:sz w:val="18"/>
          <w:szCs w:val="18"/>
          <w:rtl w:val="0"/>
        </w:rPr>
        <w:t xml:space="preserve">afgaand aan de vergadering</w:t>
      </w:r>
    </w:p>
    <w:p w:rsidR="00000000" w:rsidDel="00000000" w:rsidP="00000000" w:rsidRDefault="00000000" w:rsidRPr="00000000" w14:paraId="00000083">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mentor zorgt dat op de rapportvergadering alle relevante informatie over een leerling bekend is.</w:t>
      </w:r>
    </w:p>
    <w:p w:rsidR="00000000" w:rsidDel="00000000" w:rsidP="00000000" w:rsidRDefault="00000000" w:rsidRPr="00000000" w14:paraId="00000084">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Indien een leerling mogelijk niet rechtstreeks bevorderd wordt, neemt de mentor vooraf contact op met de leerling en de ouders om de mogelijk uitkomsten van de vergadering voor te bespreken.</w:t>
      </w:r>
    </w:p>
    <w:p w:rsidR="00000000" w:rsidDel="00000000" w:rsidP="00000000" w:rsidRDefault="00000000" w:rsidRPr="00000000" w14:paraId="00000085">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Wijzigingen van cijfers worden door de docenten vóór de vergadering doorgegeven aan de afdelingsleider.</w:t>
      </w:r>
    </w:p>
    <w:p w:rsidR="00000000" w:rsidDel="00000000" w:rsidP="00000000" w:rsidRDefault="00000000" w:rsidRPr="00000000" w14:paraId="00000086">
      <w:pPr>
        <w:spacing w:after="240" w:before="240" w:lineRule="auto"/>
        <w:ind w:left="-141.73228346456688" w:firstLine="0"/>
        <w:rPr>
          <w:rFonts w:ascii="PT Sans" w:cs="PT Sans" w:eastAsia="PT Sans" w:hAnsi="PT Sans"/>
          <w:color w:val="3c78d8"/>
          <w:sz w:val="18"/>
          <w:szCs w:val="18"/>
        </w:rPr>
      </w:pPr>
      <w:r w:rsidDel="00000000" w:rsidR="00000000" w:rsidRPr="00000000">
        <w:rPr>
          <w:rFonts w:ascii="PT Sans" w:cs="PT Sans" w:eastAsia="PT Sans" w:hAnsi="PT Sans"/>
          <w:color w:val="3c78d8"/>
          <w:sz w:val="18"/>
          <w:szCs w:val="18"/>
          <w:rtl w:val="0"/>
        </w:rPr>
        <w:t xml:space="preserve">-Stemgerechtigden en stemprocedure</w:t>
      </w:r>
    </w:p>
    <w:p w:rsidR="00000000" w:rsidDel="00000000" w:rsidP="00000000" w:rsidRDefault="00000000" w:rsidRPr="00000000" w14:paraId="00000087">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rapportvergadering is de eind rapportvergadering of revisievergadering die bestaat uit de lesgevende docenten, de mentor en de afdelingsleider/ leerjaarcoördinator. De leerjaarcoördinator is door de afdelingsleider gemandateerd op de vergadering voor te zitten. Een leerlingbegeleider, vertrouwenspersoon, decaan of een andere deskundige kunnen op verzoek van de afdelingsleider op de vergadering aanwezig zijn. Deze aanwezigen hebben geen stemrecht.</w:t>
      </w:r>
    </w:p>
    <w:p w:rsidR="00000000" w:rsidDel="00000000" w:rsidP="00000000" w:rsidRDefault="00000000" w:rsidRPr="00000000" w14:paraId="00000088">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Bij bespreekgevallen wordt een leerling bevorderd als meer dan de helft van de stemgerechtigde leden van de rapportvergadering vóór bevordering stemt. De voorzitter van de vergadering stelt aan het begin van de vergadering het aantal stemgerechtigde stemmen vast. Ook de vakken die eerder zijn afgesloten hebben een stem. </w:t>
      </w:r>
    </w:p>
    <w:p w:rsidR="00000000" w:rsidDel="00000000" w:rsidP="00000000" w:rsidRDefault="00000000" w:rsidRPr="00000000" w14:paraId="00000089">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mentor of afdelingsleider/ leerjaarcoördinator  en /of een docent of een combinatie van beide, die deelneemt aan de vergadering heeft ongeacht het aantal uren of aantal vakken dat gegeven wordt, ten hoogste één stem.</w:t>
      </w:r>
    </w:p>
    <w:p w:rsidR="00000000" w:rsidDel="00000000" w:rsidP="00000000" w:rsidRDefault="00000000" w:rsidRPr="00000000" w14:paraId="0000008A">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Onthouden van stemmen is niet toegestaan.</w:t>
      </w:r>
    </w:p>
    <w:p w:rsidR="00000000" w:rsidDel="00000000" w:rsidP="00000000" w:rsidRDefault="00000000" w:rsidRPr="00000000" w14:paraId="0000008B">
      <w:pPr>
        <w:spacing w:after="240" w:before="240" w:lineRule="auto"/>
        <w:ind w:left="-141.73228346456688" w:firstLine="0"/>
        <w:rPr>
          <w:rFonts w:ascii="PT Sans" w:cs="PT Sans" w:eastAsia="PT Sans" w:hAnsi="PT Sans"/>
          <w:sz w:val="18"/>
          <w:szCs w:val="18"/>
          <w:highlight w:val="white"/>
        </w:rPr>
      </w:pPr>
      <w:r w:rsidDel="00000000" w:rsidR="00000000" w:rsidRPr="00000000">
        <w:rPr>
          <w:rFonts w:ascii="PT Sans" w:cs="PT Sans" w:eastAsia="PT Sans" w:hAnsi="PT Sans"/>
          <w:sz w:val="18"/>
          <w:szCs w:val="18"/>
          <w:rtl w:val="0"/>
        </w:rPr>
        <w:t xml:space="preserve">Bij het staken van de stemmen beslist de afdelingsleider/ leerjaarcoördinator na overleg met de mentor.</w:t>
      </w:r>
      <w:r w:rsidDel="00000000" w:rsidR="00000000" w:rsidRPr="00000000">
        <w:rPr>
          <w:rtl w:val="0"/>
        </w:rPr>
      </w:r>
    </w:p>
    <w:p w:rsidR="00000000" w:rsidDel="00000000" w:rsidP="00000000" w:rsidRDefault="00000000" w:rsidRPr="00000000" w14:paraId="0000008C">
      <w:pPr>
        <w:spacing w:after="240" w:before="240" w:lineRule="auto"/>
        <w:ind w:left="-141.73228346456688" w:firstLine="0"/>
        <w:rPr>
          <w:rFonts w:ascii="PT Sans" w:cs="PT Sans" w:eastAsia="PT Sans" w:hAnsi="PT Sans"/>
          <w:sz w:val="18"/>
          <w:szCs w:val="18"/>
          <w:highlight w:val="white"/>
        </w:rPr>
      </w:pPr>
      <w:r w:rsidDel="00000000" w:rsidR="00000000" w:rsidRPr="00000000">
        <w:rPr>
          <w:rFonts w:ascii="PT Sans" w:cs="PT Sans" w:eastAsia="PT Sans" w:hAnsi="PT Sans"/>
          <w:sz w:val="18"/>
          <w:szCs w:val="18"/>
          <w:rtl w:val="0"/>
        </w:rPr>
        <w:t xml:space="preserve">Van de stemgerechtigde leden wordt verwacht dat zij in de vergaderin</w:t>
      </w:r>
      <w:r w:rsidDel="00000000" w:rsidR="00000000" w:rsidRPr="00000000">
        <w:rPr>
          <w:rFonts w:ascii="PT Sans" w:cs="PT Sans" w:eastAsia="PT Sans" w:hAnsi="PT Sans"/>
          <w:sz w:val="18"/>
          <w:szCs w:val="18"/>
          <w:highlight w:val="white"/>
          <w:rtl w:val="0"/>
        </w:rPr>
        <w:t xml:space="preserve">g niet alleen oordelen vanuit het eigen vak, maar bij stemming de argumenten van de collega's mee laten wegen en stemmen op basis van een totaalbeeld.</w:t>
      </w:r>
    </w:p>
    <w:p w:rsidR="00000000" w:rsidDel="00000000" w:rsidP="00000000" w:rsidRDefault="00000000" w:rsidRPr="00000000" w14:paraId="0000008D">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Schriftelijk een stem uitbrengen is niet toegestaan. Een afwezige docent kan wel schriftelijk zijn of haar mening voorafgaand aan de vergadering ter overweging aan de mentor meegeven.</w:t>
      </w:r>
    </w:p>
    <w:p w:rsidR="00000000" w:rsidDel="00000000" w:rsidP="00000000" w:rsidRDefault="00000000" w:rsidRPr="00000000" w14:paraId="0000008E">
      <w:pPr>
        <w:spacing w:after="240" w:before="240" w:lineRule="auto"/>
        <w:ind w:left="-141.73228346456688" w:firstLine="0"/>
        <w:rPr>
          <w:rFonts w:ascii="PT Sans" w:cs="PT Sans" w:eastAsia="PT Sans" w:hAnsi="PT Sans"/>
          <w:b w:val="1"/>
          <w:color w:val="45818e"/>
          <w:sz w:val="18"/>
          <w:szCs w:val="18"/>
        </w:rPr>
      </w:pPr>
      <w:r w:rsidDel="00000000" w:rsidR="00000000" w:rsidRPr="00000000">
        <w:rPr>
          <w:rFonts w:ascii="PT Sans" w:cs="PT Sans" w:eastAsia="PT Sans" w:hAnsi="PT Sans"/>
          <w:b w:val="1"/>
          <w:color w:val="45818e"/>
          <w:sz w:val="18"/>
          <w:szCs w:val="18"/>
          <w:rtl w:val="0"/>
        </w:rPr>
        <w:t xml:space="preserve">-Verslaglegging</w:t>
      </w:r>
    </w:p>
    <w:p w:rsidR="00000000" w:rsidDel="00000000" w:rsidP="00000000" w:rsidRDefault="00000000" w:rsidRPr="00000000" w14:paraId="0000008F">
      <w:pPr>
        <w:spacing w:after="240" w:before="2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mentor maakt aantekeningen van de rapportvergadering en noteert de besluiten in SOM.</w:t>
      </w:r>
    </w:p>
    <w:p w:rsidR="00000000" w:rsidDel="00000000" w:rsidP="00000000" w:rsidRDefault="00000000" w:rsidRPr="00000000" w14:paraId="00000090">
      <w:pPr>
        <w:pStyle w:val="Heading1"/>
        <w:spacing w:after="240" w:before="240" w:lineRule="auto"/>
        <w:ind w:left="-141.73228346456688" w:firstLine="0"/>
        <w:rPr>
          <w:rFonts w:ascii="PT Sans" w:cs="PT Sans" w:eastAsia="PT Sans" w:hAnsi="PT Sans"/>
          <w:b w:val="1"/>
          <w:color w:val="0000ff"/>
          <w:sz w:val="18"/>
          <w:szCs w:val="18"/>
          <w:u w:val="single"/>
        </w:rPr>
      </w:pPr>
      <w:bookmarkStart w:colFirst="0" w:colLast="0" w:name="_ov8cbkkhxzp" w:id="22"/>
      <w:bookmarkEnd w:id="22"/>
      <w:r w:rsidDel="00000000" w:rsidR="00000000" w:rsidRPr="00000000">
        <w:rPr>
          <w:rFonts w:ascii="PT Sans" w:cs="PT Sans" w:eastAsia="PT Sans" w:hAnsi="PT Sans"/>
          <w:b w:val="1"/>
          <w:color w:val="0000ff"/>
          <w:sz w:val="18"/>
          <w:szCs w:val="18"/>
          <w:u w:val="single"/>
          <w:rtl w:val="0"/>
        </w:rPr>
        <w:t xml:space="preserve">Revisievergadering</w:t>
      </w:r>
    </w:p>
    <w:p w:rsidR="00000000" w:rsidDel="00000000" w:rsidP="00000000" w:rsidRDefault="00000000" w:rsidRPr="00000000" w14:paraId="00000091">
      <w:pPr>
        <w:spacing w:before="40" w:lineRule="auto"/>
        <w:ind w:left="-141.73228346456688" w:right="140"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revisievergadering kan worden aangevraagd bij de rector door een lid van de schoolleiding of door een docent die in het schooljaar aan de betreffende leerling les heeft gegeven. </w:t>
      </w:r>
      <w:r w:rsidDel="00000000" w:rsidR="00000000" w:rsidRPr="00000000">
        <w:rPr>
          <w:rFonts w:ascii="PT Sans" w:cs="PT Sans" w:eastAsia="PT Sans" w:hAnsi="PT Sans"/>
          <w:sz w:val="18"/>
          <w:szCs w:val="18"/>
          <w:highlight w:val="white"/>
          <w:rtl w:val="0"/>
        </w:rPr>
        <w:t xml:space="preserve">Een revisie kan worden aangevraagd tot uiterlijk de dag volgend op de eindvergadering 16.00 uur. </w:t>
      </w:r>
      <w:r w:rsidDel="00000000" w:rsidR="00000000" w:rsidRPr="00000000">
        <w:rPr>
          <w:rFonts w:ascii="PT Sans" w:cs="PT Sans" w:eastAsia="PT Sans" w:hAnsi="PT Sans"/>
          <w:sz w:val="18"/>
          <w:szCs w:val="18"/>
          <w:rtl w:val="0"/>
        </w:rPr>
        <w:t xml:space="preserve">Revisievergaderingen zijn alleen mogelijk in geval van procedurele fouten of bij nieuwe gegevens die vooraf redelijkerwijs aan de rapportvergadering niet bekend konden zijn. De revisievergadering wordt voorgezeten door de rector of door een door de rector aan te wijzen vervanger.</w:t>
      </w:r>
    </w:p>
    <w:p w:rsidR="00000000" w:rsidDel="00000000" w:rsidP="00000000" w:rsidRDefault="00000000" w:rsidRPr="00000000" w14:paraId="00000092">
      <w:pPr>
        <w:spacing w:before="40" w:lineRule="auto"/>
        <w:ind w:left="-141.73228346456688" w:right="140"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93">
      <w:pPr>
        <w:pStyle w:val="Heading1"/>
        <w:spacing w:after="80" w:before="40" w:lineRule="auto"/>
        <w:ind w:left="-141.73228346456688" w:firstLine="0"/>
        <w:rPr>
          <w:rFonts w:ascii="PT Sans" w:cs="PT Sans" w:eastAsia="PT Sans" w:hAnsi="PT Sans"/>
          <w:color w:val="0000ff"/>
          <w:sz w:val="18"/>
          <w:szCs w:val="18"/>
          <w:u w:val="single"/>
        </w:rPr>
      </w:pPr>
      <w:bookmarkStart w:colFirst="0" w:colLast="0" w:name="_ncnklal8iyiu" w:id="23"/>
      <w:bookmarkEnd w:id="23"/>
      <w:r w:rsidDel="00000000" w:rsidR="00000000" w:rsidRPr="00000000">
        <w:rPr>
          <w:rFonts w:ascii="PT Sans" w:cs="PT Sans" w:eastAsia="PT Sans" w:hAnsi="PT Sans"/>
          <w:b w:val="1"/>
          <w:color w:val="0000ff"/>
          <w:sz w:val="18"/>
          <w:szCs w:val="18"/>
          <w:u w:val="single"/>
          <w:rtl w:val="0"/>
        </w:rPr>
        <w:t xml:space="preserve">Beroepsprocedure</w:t>
      </w:r>
      <w:r w:rsidDel="00000000" w:rsidR="00000000" w:rsidRPr="00000000">
        <w:rPr>
          <w:rFonts w:ascii="PT Sans" w:cs="PT Sans" w:eastAsia="PT Sans" w:hAnsi="PT Sans"/>
          <w:color w:val="0000ff"/>
          <w:sz w:val="18"/>
          <w:szCs w:val="18"/>
          <w:u w:val="single"/>
          <w:rtl w:val="0"/>
        </w:rPr>
        <w:t xml:space="preserve"> </w:t>
      </w:r>
    </w:p>
    <w:p w:rsidR="00000000" w:rsidDel="00000000" w:rsidP="00000000" w:rsidRDefault="00000000" w:rsidRPr="00000000" w14:paraId="00000094">
      <w:pPr>
        <w:spacing w:before="40" w:lineRule="auto"/>
        <w:ind w:left="-141.73228346456688" w:right="140"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Op het moment dat het vermoeden bestaat dat er belangrijke informatie niet is meegenomen in de besluitvorming, of er andere zwaarwegende belangen niet zijn meegewogen, kan er in beroep worden gegaan tegen een beslissing. </w:t>
      </w:r>
      <w:r w:rsidDel="00000000" w:rsidR="00000000" w:rsidRPr="00000000">
        <w:rPr>
          <w:rFonts w:ascii="PT Sans" w:cs="PT Sans" w:eastAsia="PT Sans" w:hAnsi="PT Sans"/>
          <w:sz w:val="18"/>
          <w:szCs w:val="18"/>
          <w:rtl w:val="0"/>
        </w:rPr>
        <w:t xml:space="preserve">Beroep tegen de beslissing van de overgangsvergadering kan schriftelijk en met vermelding van  argumenten binnen vijf werkdagen</w:t>
      </w:r>
      <w:r w:rsidDel="00000000" w:rsidR="00000000" w:rsidRPr="00000000">
        <w:rPr>
          <w:rFonts w:ascii="PT Sans" w:cs="PT Sans" w:eastAsia="PT Sans" w:hAnsi="PT Sans"/>
          <w:sz w:val="18"/>
          <w:szCs w:val="18"/>
          <w:highlight w:val="white"/>
          <w:rtl w:val="0"/>
        </w:rPr>
        <w:t xml:space="preserve"> nadat het besluit door de mentor is medegedeeld </w:t>
      </w:r>
      <w:r w:rsidDel="00000000" w:rsidR="00000000" w:rsidRPr="00000000">
        <w:rPr>
          <w:rFonts w:ascii="PT Sans" w:cs="PT Sans" w:eastAsia="PT Sans" w:hAnsi="PT Sans"/>
          <w:sz w:val="18"/>
          <w:szCs w:val="18"/>
          <w:rtl w:val="0"/>
        </w:rPr>
        <w:t xml:space="preserve">worden ingediend bij de rector. Indien blijkt dat de beslissing is genomen op basis van onjuiste gegevens, is de rector bevoegd de beslissing van de overgangsvergadering te herzien. De rector kan ook besluiten de beoordeling op de tweede dag van het nieuwe schooljaar opnieuw te laten plaatsvinden, of het beroep ongegrond te verklaren.</w:t>
      </w:r>
    </w:p>
    <w:p w:rsidR="00000000" w:rsidDel="00000000" w:rsidP="00000000" w:rsidRDefault="00000000" w:rsidRPr="00000000" w14:paraId="00000095">
      <w:pPr>
        <w:spacing w:before="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Alleen als de bovenstaande beroepsprocedure is doorlopen, kunnen ouders in hoger beroep gaan bij de klachtencommissie van de Gooise Scholen Federatie, zie examenreglement.</w:t>
      </w:r>
    </w:p>
    <w:p w:rsidR="00000000" w:rsidDel="00000000" w:rsidP="00000000" w:rsidRDefault="00000000" w:rsidRPr="00000000" w14:paraId="00000096">
      <w:pPr>
        <w:spacing w:before="40" w:lineRule="auto"/>
        <w:ind w:left="-141.73228346456688" w:firstLine="0"/>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97">
      <w:pPr>
        <w:pStyle w:val="Heading1"/>
        <w:spacing w:after="80" w:before="20" w:lineRule="auto"/>
        <w:ind w:left="-141.73228346456688" w:firstLine="0"/>
        <w:rPr>
          <w:rFonts w:ascii="PT Sans" w:cs="PT Sans" w:eastAsia="PT Sans" w:hAnsi="PT Sans"/>
          <w:b w:val="1"/>
          <w:color w:val="0000ff"/>
          <w:sz w:val="20"/>
          <w:szCs w:val="20"/>
        </w:rPr>
      </w:pPr>
      <w:bookmarkStart w:colFirst="0" w:colLast="0" w:name="_m4ano5xv6z8g" w:id="24"/>
      <w:bookmarkEnd w:id="24"/>
      <w:r w:rsidDel="00000000" w:rsidR="00000000" w:rsidRPr="00000000">
        <w:rPr>
          <w:rFonts w:ascii="PT Sans" w:cs="PT Sans" w:eastAsia="PT Sans" w:hAnsi="PT Sans"/>
          <w:b w:val="1"/>
          <w:color w:val="0000ff"/>
          <w:sz w:val="18"/>
          <w:szCs w:val="18"/>
          <w:u w:val="single"/>
          <w:rtl w:val="0"/>
        </w:rPr>
        <w:t xml:space="preserve">Slotbepaling</w:t>
      </w:r>
      <w:r w:rsidDel="00000000" w:rsidR="00000000" w:rsidRPr="00000000">
        <w:rPr>
          <w:rFonts w:ascii="PT Sans" w:cs="PT Sans" w:eastAsia="PT Sans" w:hAnsi="PT Sans"/>
          <w:b w:val="1"/>
          <w:color w:val="0000ff"/>
          <w:sz w:val="20"/>
          <w:szCs w:val="20"/>
          <w:rtl w:val="0"/>
        </w:rPr>
        <w:t xml:space="preserve"> </w:t>
      </w:r>
    </w:p>
    <w:p w:rsidR="00000000" w:rsidDel="00000000" w:rsidP="00000000" w:rsidRDefault="00000000" w:rsidRPr="00000000" w14:paraId="00000098">
      <w:pPr>
        <w:spacing w:before="40" w:lineRule="auto"/>
        <w:ind w:left="-141.73228346456688" w:firstLine="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In alle gevallen waarin deze regeling niet voorziet, beslist de rector na overleg met de afdelingsleider.</w:t>
      </w:r>
    </w:p>
    <w:p w:rsidR="00000000" w:rsidDel="00000000" w:rsidP="00000000" w:rsidRDefault="00000000" w:rsidRPr="00000000" w14:paraId="00000099">
      <w:pPr>
        <w:pStyle w:val="Heading1"/>
        <w:spacing w:after="80" w:before="20" w:lineRule="auto"/>
        <w:ind w:left="-141.73228346456688" w:firstLine="0"/>
        <w:rPr>
          <w:rFonts w:ascii="PT Sans" w:cs="PT Sans" w:eastAsia="PT Sans" w:hAnsi="PT Sans"/>
          <w:b w:val="1"/>
          <w:color w:val="2d75b5"/>
          <w:sz w:val="22"/>
          <w:szCs w:val="22"/>
        </w:rPr>
      </w:pPr>
      <w:bookmarkStart w:colFirst="0" w:colLast="0" w:name="_2kd20s5b15bf" w:id="25"/>
      <w:bookmarkEnd w:id="25"/>
      <w:r w:rsidDel="00000000" w:rsidR="00000000" w:rsidRPr="00000000">
        <w:rPr>
          <w:rtl w:val="0"/>
        </w:rPr>
      </w:r>
    </w:p>
    <w:p w:rsidR="00000000" w:rsidDel="00000000" w:rsidP="00000000" w:rsidRDefault="00000000" w:rsidRPr="00000000" w14:paraId="0000009A">
      <w:pPr>
        <w:pStyle w:val="Heading1"/>
        <w:spacing w:after="80" w:before="20" w:lineRule="auto"/>
        <w:ind w:left="-141.73228346456688" w:firstLine="0"/>
        <w:rPr>
          <w:rFonts w:ascii="PT Sans" w:cs="PT Sans" w:eastAsia="PT Sans" w:hAnsi="PT Sans"/>
          <w:b w:val="1"/>
          <w:color w:val="2d75b5"/>
          <w:sz w:val="22"/>
          <w:szCs w:val="22"/>
        </w:rPr>
      </w:pPr>
      <w:bookmarkStart w:colFirst="0" w:colLast="0" w:name="_g667148d2v5r" w:id="26"/>
      <w:bookmarkEnd w:id="26"/>
      <w:r w:rsidDel="00000000" w:rsidR="00000000" w:rsidRPr="00000000">
        <w:rPr>
          <w:rtl w:val="0"/>
        </w:rPr>
      </w:r>
    </w:p>
    <w:p w:rsidR="00000000" w:rsidDel="00000000" w:rsidP="00000000" w:rsidRDefault="00000000" w:rsidRPr="00000000" w14:paraId="0000009B">
      <w:pPr>
        <w:pStyle w:val="Heading1"/>
        <w:spacing w:after="80" w:before="20" w:lineRule="auto"/>
        <w:ind w:left="-141.73228346456688" w:firstLine="0"/>
        <w:rPr>
          <w:rFonts w:ascii="PT Sans" w:cs="PT Sans" w:eastAsia="PT Sans" w:hAnsi="PT Sans"/>
          <w:b w:val="1"/>
          <w:color w:val="2d75b5"/>
          <w:sz w:val="22"/>
          <w:szCs w:val="22"/>
        </w:rPr>
      </w:pPr>
      <w:bookmarkStart w:colFirst="0" w:colLast="0" w:name="_xo6l20d6qefq" w:id="27"/>
      <w:bookmarkEnd w:id="27"/>
      <w:r w:rsidDel="00000000" w:rsidR="00000000" w:rsidRPr="00000000">
        <w:rPr>
          <w:rtl w:val="0"/>
        </w:rPr>
      </w:r>
    </w:p>
    <w:p w:rsidR="00000000" w:rsidDel="00000000" w:rsidP="00000000" w:rsidRDefault="00000000" w:rsidRPr="00000000" w14:paraId="0000009C">
      <w:pPr>
        <w:pStyle w:val="Heading1"/>
        <w:spacing w:after="80" w:before="20" w:lineRule="auto"/>
        <w:ind w:left="-141.73228346456688" w:firstLine="0"/>
        <w:rPr>
          <w:rFonts w:ascii="PT Sans" w:cs="PT Sans" w:eastAsia="PT Sans" w:hAnsi="PT Sans"/>
          <w:b w:val="1"/>
          <w:color w:val="2d75b5"/>
          <w:sz w:val="22"/>
          <w:szCs w:val="22"/>
        </w:rPr>
      </w:pPr>
      <w:bookmarkStart w:colFirst="0" w:colLast="0" w:name="_142w0jpqedwg" w:id="28"/>
      <w:bookmarkEnd w:id="28"/>
      <w:r w:rsidDel="00000000" w:rsidR="00000000" w:rsidRPr="00000000">
        <w:rPr>
          <w:rtl w:val="0"/>
        </w:rPr>
      </w:r>
    </w:p>
    <w:p w:rsidR="00000000" w:rsidDel="00000000" w:rsidP="00000000" w:rsidRDefault="00000000" w:rsidRPr="00000000" w14:paraId="0000009D">
      <w:pPr>
        <w:pStyle w:val="Heading1"/>
        <w:spacing w:after="80" w:before="20" w:lineRule="auto"/>
        <w:ind w:left="-141.73228346456688" w:firstLine="0"/>
        <w:rPr>
          <w:rFonts w:ascii="PT Sans" w:cs="PT Sans" w:eastAsia="PT Sans" w:hAnsi="PT Sans"/>
          <w:b w:val="1"/>
          <w:color w:val="2d75b5"/>
          <w:sz w:val="22"/>
          <w:szCs w:val="22"/>
        </w:rPr>
      </w:pPr>
      <w:bookmarkStart w:colFirst="0" w:colLast="0" w:name="_qcnmgiek4dxd" w:id="29"/>
      <w:bookmarkEnd w:id="29"/>
      <w:r w:rsidDel="00000000" w:rsidR="00000000" w:rsidRPr="00000000">
        <w:rPr>
          <w:rtl w:val="0"/>
        </w:rPr>
      </w:r>
    </w:p>
    <w:p w:rsidR="00000000" w:rsidDel="00000000" w:rsidP="00000000" w:rsidRDefault="00000000" w:rsidRPr="00000000" w14:paraId="0000009E">
      <w:pPr>
        <w:pStyle w:val="Heading1"/>
        <w:spacing w:after="80" w:before="20" w:lineRule="auto"/>
        <w:ind w:left="-141.73228346456688" w:firstLine="0"/>
        <w:rPr>
          <w:rFonts w:ascii="PT Sans" w:cs="PT Sans" w:eastAsia="PT Sans" w:hAnsi="PT Sans"/>
          <w:b w:val="1"/>
          <w:color w:val="2d75b5"/>
          <w:sz w:val="22"/>
          <w:szCs w:val="22"/>
        </w:rPr>
      </w:pPr>
      <w:bookmarkStart w:colFirst="0" w:colLast="0" w:name="_cdb2ubhn2dio" w:id="30"/>
      <w:bookmarkEnd w:id="30"/>
      <w:r w:rsidDel="00000000" w:rsidR="00000000" w:rsidRPr="00000000">
        <w:rPr>
          <w:rtl w:val="0"/>
        </w:rPr>
      </w:r>
    </w:p>
    <w:p w:rsidR="00000000" w:rsidDel="00000000" w:rsidP="00000000" w:rsidRDefault="00000000" w:rsidRPr="00000000" w14:paraId="0000009F">
      <w:pPr>
        <w:pStyle w:val="Heading1"/>
        <w:spacing w:after="80" w:before="20" w:lineRule="auto"/>
        <w:ind w:left="-141.73228346456688" w:firstLine="0"/>
        <w:rPr>
          <w:rFonts w:ascii="PT Sans" w:cs="PT Sans" w:eastAsia="PT Sans" w:hAnsi="PT Sans"/>
          <w:b w:val="1"/>
          <w:color w:val="2d75b5"/>
          <w:sz w:val="22"/>
          <w:szCs w:val="22"/>
        </w:rPr>
      </w:pPr>
      <w:bookmarkStart w:colFirst="0" w:colLast="0" w:name="_d1bjx83y926" w:id="31"/>
      <w:bookmarkEnd w:id="31"/>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pgSz w:h="16834" w:w="11909" w:orient="portrait"/>
      <w:pgMar w:bottom="664.8425196850417"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CeYq_mI7pGMqmhqldjQvEulmpQEMZlaWNYiEmnJwins/edit?usp=drive_link" TargetMode="External"/><Relationship Id="rId7" Type="http://schemas.openxmlformats.org/officeDocument/2006/relationships/hyperlink" Target="https://docs.google.com/document/d/1iNds_Nbw1cYeDbP_y4fBxEjIq0XCjqGv3En5BvP0wjc/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