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PT Sans" w:cs="PT Sans" w:eastAsia="PT Sans" w:hAnsi="PT Sans"/>
          <w:b w:val="1"/>
          <w:color w:val="0000ff"/>
          <w:sz w:val="22"/>
          <w:szCs w:val="22"/>
          <w:u w:val="single"/>
        </w:rPr>
      </w:pPr>
      <w:bookmarkStart w:colFirst="0" w:colLast="0" w:name="_nsigg5n7jm8k" w:id="0"/>
      <w:bookmarkEnd w:id="0"/>
      <w:r w:rsidDel="00000000" w:rsidR="00000000" w:rsidRPr="00000000">
        <w:rPr>
          <w:rFonts w:ascii="PT Sans" w:cs="PT Sans" w:eastAsia="PT Sans" w:hAnsi="PT Sans"/>
          <w:b w:val="1"/>
          <w:color w:val="0000ff"/>
          <w:sz w:val="22"/>
          <w:szCs w:val="22"/>
          <w:u w:val="single"/>
          <w:rtl w:val="0"/>
        </w:rPr>
        <w:t xml:space="preserve">Doorstroommogelijkheden 4mavo-4havo en 5havo-5vwo; 2025-2026</w:t>
      </w:r>
    </w:p>
    <w:p w:rsidR="00000000" w:rsidDel="00000000" w:rsidP="00000000" w:rsidRDefault="00000000" w:rsidRPr="00000000" w14:paraId="00000002">
      <w:pPr>
        <w:pStyle w:val="Heading1"/>
        <w:rPr>
          <w:rFonts w:ascii="PT Sans" w:cs="PT Sans" w:eastAsia="PT Sans" w:hAnsi="PT Sans"/>
          <w:b w:val="1"/>
          <w:color w:val="45818e"/>
          <w:sz w:val="18"/>
          <w:szCs w:val="18"/>
        </w:rPr>
      </w:pPr>
      <w:bookmarkStart w:colFirst="0" w:colLast="0" w:name="_p9il6ijwi8j5" w:id="1"/>
      <w:bookmarkEnd w:id="1"/>
      <w:r w:rsidDel="00000000" w:rsidR="00000000" w:rsidRPr="00000000">
        <w:rPr>
          <w:rFonts w:ascii="PT Sans" w:cs="PT Sans" w:eastAsia="PT Sans" w:hAnsi="PT Sans"/>
          <w:b w:val="1"/>
          <w:color w:val="45818e"/>
          <w:sz w:val="18"/>
          <w:szCs w:val="18"/>
          <w:rtl w:val="0"/>
        </w:rPr>
        <w:t xml:space="preserve">-Van mavo 4 naar havo 4</w:t>
      </w:r>
    </w:p>
    <w:p w:rsidR="00000000" w:rsidDel="00000000" w:rsidP="00000000" w:rsidRDefault="00000000" w:rsidRPr="00000000" w14:paraId="00000003">
      <w:pPr>
        <w:pStyle w:val="Heading1"/>
        <w:rPr>
          <w:rFonts w:ascii="PT Sans" w:cs="PT Sans" w:eastAsia="PT Sans" w:hAnsi="PT Sans"/>
          <w:sz w:val="18"/>
          <w:szCs w:val="18"/>
        </w:rPr>
      </w:pPr>
      <w:bookmarkStart w:colFirst="0" w:colLast="0" w:name="_pquyajmzeum5" w:id="2"/>
      <w:bookmarkEnd w:id="2"/>
      <w:r w:rsidDel="00000000" w:rsidR="00000000" w:rsidRPr="00000000">
        <w:rPr>
          <w:rFonts w:ascii="PT Sans" w:cs="PT Sans" w:eastAsia="PT Sans" w:hAnsi="PT Sans"/>
          <w:sz w:val="18"/>
          <w:szCs w:val="18"/>
          <w:rtl w:val="0"/>
        </w:rPr>
        <w:t xml:space="preserve">Er is een drempelloze doorstroom van vmbo-t naar de havo mogelijk maakt.  Deze wet en de hierna  gepubliceerde AMvB bepalen dat mavoleerlingen  die zijn geslaagd voor hun vmbo-t eindexamen  met een extra vak, worden toegelaten tot de havo. Dit betekent dat een  leerling geslaagd is voor zijn eindexamen met een extra vak ten opzichte van de vakken die gezamenlijk het eindexamen vormen. Het extra vak moet dus betrokken zijn bij de uitslagbepaling in het Eindexamenbesluit VO en op basis van die uitslagbepaling moet het diploma zijn uitgereikt.</w:t>
      </w:r>
    </w:p>
    <w:p w:rsidR="00000000" w:rsidDel="00000000" w:rsidP="00000000" w:rsidRDefault="00000000" w:rsidRPr="00000000" w14:paraId="00000004">
      <w:pPr>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05">
      <w:pP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Leerlingen die willen doorstromen melden zich uiterlijk 1 maart aan via de afdelingsleider en decaan.</w:t>
      </w:r>
    </w:p>
    <w:p w:rsidR="00000000" w:rsidDel="00000000" w:rsidP="00000000" w:rsidRDefault="00000000" w:rsidRPr="00000000" w14:paraId="00000006">
      <w:pPr>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07">
      <w:pP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Doorstromen naar 4 havo is lang niet altijd de beste vervolgstap. Leerlingen die willen doorstromen naar havo 4 adviseren we dringend om deel te nemen aan een doorstroomtraject. Dit bestaat uit:</w:t>
      </w:r>
    </w:p>
    <w:p w:rsidR="00000000" w:rsidDel="00000000" w:rsidP="00000000" w:rsidRDefault="00000000" w:rsidRPr="00000000" w14:paraId="00000008">
      <w:pPr>
        <w:numPr>
          <w:ilvl w:val="0"/>
          <w:numId w:val="3"/>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voorlichtingsbijeenkomst over de overstap van mavo naar havo 4</w:t>
      </w:r>
    </w:p>
    <w:p w:rsidR="00000000" w:rsidDel="00000000" w:rsidP="00000000" w:rsidRDefault="00000000" w:rsidRPr="00000000" w14:paraId="00000009">
      <w:pPr>
        <w:numPr>
          <w:ilvl w:val="0"/>
          <w:numId w:val="3"/>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(doorstroom) activiteiten in het LOB-programma</w:t>
      </w:r>
    </w:p>
    <w:p w:rsidR="00000000" w:rsidDel="00000000" w:rsidP="00000000" w:rsidRDefault="00000000" w:rsidRPr="00000000" w14:paraId="0000000A">
      <w:pPr>
        <w:numPr>
          <w:ilvl w:val="0"/>
          <w:numId w:val="3"/>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advies van de lesgevende docenten. Dit is gebaseerd op:</w:t>
      </w:r>
    </w:p>
    <w:p w:rsidR="00000000" w:rsidDel="00000000" w:rsidP="00000000" w:rsidRDefault="00000000" w:rsidRPr="00000000" w14:paraId="0000000B">
      <w:pPr>
        <w:numPr>
          <w:ilvl w:val="1"/>
          <w:numId w:val="3"/>
        </w:numPr>
        <w:ind w:left="144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het cijfer voor de vakken Nederlands, Engels, wiskunde  (een zeven gewenst)</w:t>
      </w:r>
    </w:p>
    <w:p w:rsidR="00000000" w:rsidDel="00000000" w:rsidP="00000000" w:rsidRDefault="00000000" w:rsidRPr="00000000" w14:paraId="0000000C">
      <w:pPr>
        <w:numPr>
          <w:ilvl w:val="1"/>
          <w:numId w:val="3"/>
        </w:numPr>
        <w:ind w:left="144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zijn alle vakken met een voldoende cijfer afgesloten? </w:t>
      </w:r>
    </w:p>
    <w:p w:rsidR="00000000" w:rsidDel="00000000" w:rsidP="00000000" w:rsidRDefault="00000000" w:rsidRPr="00000000" w14:paraId="0000000D">
      <w:pPr>
        <w:numPr>
          <w:ilvl w:val="1"/>
          <w:numId w:val="3"/>
        </w:numPr>
        <w:ind w:left="144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advies betreffende de capaciteiten van de leerling.</w:t>
      </w:r>
    </w:p>
    <w:p w:rsidR="00000000" w:rsidDel="00000000" w:rsidP="00000000" w:rsidRDefault="00000000" w:rsidRPr="00000000" w14:paraId="0000000E">
      <w:pPr>
        <w:numPr>
          <w:ilvl w:val="1"/>
          <w:numId w:val="3"/>
        </w:numPr>
        <w:ind w:left="144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advies betreffende de werkhouding, het gedrag, motivatie (en er zijn geen problemen met absentie en te laat komen geconstateerd.)</w:t>
      </w:r>
    </w:p>
    <w:p w:rsidR="00000000" w:rsidDel="00000000" w:rsidP="00000000" w:rsidRDefault="00000000" w:rsidRPr="00000000" w14:paraId="0000000F">
      <w:pPr>
        <w:numPr>
          <w:ilvl w:val="0"/>
          <w:numId w:val="3"/>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gesprek met de afdelingsleider en/of decaan over de motivatie een sterke motivatie en een goed beeld van de te verwachten werklast.</w:t>
      </w:r>
    </w:p>
    <w:p w:rsidR="00000000" w:rsidDel="00000000" w:rsidP="00000000" w:rsidRDefault="00000000" w:rsidRPr="00000000" w14:paraId="00000010">
      <w:pPr>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11">
      <w:pP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Voor een succesvolle doorstroom in de verschillende profielen adviseren wij sterk de volgende (combinatie van) vakken:</w:t>
      </w:r>
    </w:p>
    <w:p w:rsidR="00000000" w:rsidDel="00000000" w:rsidP="00000000" w:rsidRDefault="00000000" w:rsidRPr="00000000" w14:paraId="00000012">
      <w:pPr>
        <w:numPr>
          <w:ilvl w:val="0"/>
          <w:numId w:val="1"/>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voor Cultuur en Maatschappij: een mavodiploma met Frans of Duits;</w:t>
      </w:r>
    </w:p>
    <w:p w:rsidR="00000000" w:rsidDel="00000000" w:rsidP="00000000" w:rsidRDefault="00000000" w:rsidRPr="00000000" w14:paraId="00000013">
      <w:pPr>
        <w:numPr>
          <w:ilvl w:val="0"/>
          <w:numId w:val="1"/>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voor Economie en Maatschappij: een mavodiploma met wiskunde en economie;</w:t>
      </w:r>
    </w:p>
    <w:p w:rsidR="00000000" w:rsidDel="00000000" w:rsidP="00000000" w:rsidRDefault="00000000" w:rsidRPr="00000000" w14:paraId="00000014">
      <w:pPr>
        <w:numPr>
          <w:ilvl w:val="0"/>
          <w:numId w:val="1"/>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voor Natuur en Gezondheid: een mavodiploma met wiskunde, natuur- en scheikunde II, biologie en ten minste 20 punten voor deze drie vakken;</w:t>
      </w:r>
    </w:p>
    <w:p w:rsidR="00000000" w:rsidDel="00000000" w:rsidP="00000000" w:rsidRDefault="00000000" w:rsidRPr="00000000" w14:paraId="00000015">
      <w:pPr>
        <w:numPr>
          <w:ilvl w:val="0"/>
          <w:numId w:val="1"/>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voor Natuur en Techniek: een mavodiploma met wiskunde, natuur- en scheikunde I, natuur- en scheikunde II en ten minste 20 punten voor deze drie vakken.</w:t>
      </w:r>
    </w:p>
    <w:p w:rsidR="00000000" w:rsidDel="00000000" w:rsidP="00000000" w:rsidRDefault="00000000" w:rsidRPr="00000000" w14:paraId="00000016">
      <w:pPr>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17">
      <w:pP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Het wordt zeer sterk ontraden om de vakken Frans, Duits, wiskunde, natuurkunde en scheikunde te kiezen als de leerling daar geen mavo examen voor heeft afgelegd.</w:t>
      </w:r>
    </w:p>
    <w:p w:rsidR="00000000" w:rsidDel="00000000" w:rsidP="00000000" w:rsidRDefault="00000000" w:rsidRPr="00000000" w14:paraId="00000018">
      <w:pP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De afdelingsleider havo kan de leerling verplichten voor één of meer vakken een instroomcursus te volgen. </w:t>
      </w:r>
    </w:p>
    <w:p w:rsidR="00000000" w:rsidDel="00000000" w:rsidP="00000000" w:rsidRDefault="00000000" w:rsidRPr="00000000" w14:paraId="00000019">
      <w:pPr>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1A">
      <w:pPr>
        <w:pStyle w:val="Heading1"/>
        <w:rPr>
          <w:rFonts w:ascii="PT Sans" w:cs="PT Sans" w:eastAsia="PT Sans" w:hAnsi="PT Sans"/>
          <w:b w:val="1"/>
          <w:color w:val="45818e"/>
          <w:sz w:val="18"/>
          <w:szCs w:val="18"/>
        </w:rPr>
      </w:pPr>
      <w:bookmarkStart w:colFirst="0" w:colLast="0" w:name="_ug1ip87gpd6t" w:id="3"/>
      <w:bookmarkEnd w:id="3"/>
      <w:r w:rsidDel="00000000" w:rsidR="00000000" w:rsidRPr="00000000">
        <w:rPr>
          <w:rFonts w:ascii="PT Sans" w:cs="PT Sans" w:eastAsia="PT Sans" w:hAnsi="PT Sans"/>
          <w:b w:val="1"/>
          <w:color w:val="45818e"/>
          <w:sz w:val="18"/>
          <w:szCs w:val="18"/>
          <w:rtl w:val="0"/>
        </w:rPr>
        <w:t xml:space="preserve">-Van havo 5 naar vwo 5</w:t>
      </w:r>
    </w:p>
    <w:p w:rsidR="00000000" w:rsidDel="00000000" w:rsidP="00000000" w:rsidRDefault="00000000" w:rsidRPr="00000000" w14:paraId="0000001B">
      <w:pPr>
        <w:pStyle w:val="Heading1"/>
        <w:rPr>
          <w:rFonts w:ascii="PT Sans" w:cs="PT Sans" w:eastAsia="PT Sans" w:hAnsi="PT Sans"/>
          <w:sz w:val="18"/>
          <w:szCs w:val="18"/>
        </w:rPr>
      </w:pPr>
      <w:bookmarkStart w:colFirst="0" w:colLast="0" w:name="_m4jwwnj0yzi5" w:id="4"/>
      <w:bookmarkEnd w:id="4"/>
      <w:r w:rsidDel="00000000" w:rsidR="00000000" w:rsidRPr="00000000">
        <w:rPr>
          <w:rFonts w:ascii="PT Sans" w:cs="PT Sans" w:eastAsia="PT Sans" w:hAnsi="PT Sans"/>
          <w:sz w:val="18"/>
          <w:szCs w:val="18"/>
          <w:rtl w:val="0"/>
        </w:rPr>
        <w:t xml:space="preserve">Er is een  drempelloze doorstroom van havo naar vwo.  Er zijn geen voorwaarden waaraan een havo-leerling moet voldoen als hij zijn havo diploma heeft behaald en wil doorstromen naar het vwo.</w:t>
      </w:r>
    </w:p>
    <w:p w:rsidR="00000000" w:rsidDel="00000000" w:rsidP="00000000" w:rsidRDefault="00000000" w:rsidRPr="00000000" w14:paraId="0000001C">
      <w:pPr>
        <w:pStyle w:val="Heading1"/>
        <w:rPr>
          <w:rFonts w:ascii="PT Sans" w:cs="PT Sans" w:eastAsia="PT Sans" w:hAnsi="PT Sans"/>
          <w:sz w:val="18"/>
          <w:szCs w:val="18"/>
        </w:rPr>
      </w:pPr>
      <w:bookmarkStart w:colFirst="0" w:colLast="0" w:name="_inms8egzkrbc" w:id="5"/>
      <w:bookmarkEnd w:id="5"/>
      <w:r w:rsidDel="00000000" w:rsidR="00000000" w:rsidRPr="00000000">
        <w:rPr>
          <w:rFonts w:ascii="PT Sans" w:cs="PT Sans" w:eastAsia="PT Sans" w:hAnsi="PT Sans"/>
          <w:sz w:val="18"/>
          <w:szCs w:val="18"/>
          <w:rtl w:val="0"/>
        </w:rPr>
        <w:t xml:space="preserve">Leerlingen die willen doorstromen melden zich uiterlijk 1 maart aan via de afdelingsleider. </w:t>
      </w:r>
    </w:p>
    <w:p w:rsidR="00000000" w:rsidDel="00000000" w:rsidP="00000000" w:rsidRDefault="00000000" w:rsidRPr="00000000" w14:paraId="0000001D">
      <w:pPr>
        <w:pStyle w:val="Heading1"/>
        <w:rPr>
          <w:rFonts w:ascii="PT Sans" w:cs="PT Sans" w:eastAsia="PT Sans" w:hAnsi="PT Sans"/>
          <w:sz w:val="18"/>
          <w:szCs w:val="18"/>
        </w:rPr>
      </w:pPr>
      <w:bookmarkStart w:colFirst="0" w:colLast="0" w:name="_227kdf2mvlxr" w:id="6"/>
      <w:bookmarkEnd w:id="6"/>
      <w:r w:rsidDel="00000000" w:rsidR="00000000" w:rsidRPr="00000000">
        <w:rPr>
          <w:rFonts w:ascii="PT Sans" w:cs="PT Sans" w:eastAsia="PT Sans" w:hAnsi="PT Sans"/>
          <w:sz w:val="18"/>
          <w:szCs w:val="18"/>
          <w:rtl w:val="0"/>
        </w:rPr>
        <w:t xml:space="preserve">Doorstromen naar 5 vwo is lang niet altijd de beste vervolgstap. Leerlingen die willen doorstromen naar vwo 5 adviseren we dringend om deel te nemen aan een doorstroomtraject. Dit bestaat uit:</w:t>
      </w:r>
    </w:p>
    <w:p w:rsidR="00000000" w:rsidDel="00000000" w:rsidP="00000000" w:rsidRDefault="00000000" w:rsidRPr="00000000" w14:paraId="0000001E">
      <w:pPr>
        <w:numPr>
          <w:ilvl w:val="0"/>
          <w:numId w:val="2"/>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voorlichtingsbijeenkomst over de overstap van havo 5 naar vwo 5</w:t>
      </w:r>
    </w:p>
    <w:p w:rsidR="00000000" w:rsidDel="00000000" w:rsidP="00000000" w:rsidRDefault="00000000" w:rsidRPr="00000000" w14:paraId="0000001F">
      <w:pPr>
        <w:numPr>
          <w:ilvl w:val="0"/>
          <w:numId w:val="2"/>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(doorstroom) activiteiten in het LOB-programma</w:t>
      </w:r>
    </w:p>
    <w:p w:rsidR="00000000" w:rsidDel="00000000" w:rsidP="00000000" w:rsidRDefault="00000000" w:rsidRPr="00000000" w14:paraId="00000020">
      <w:pPr>
        <w:numPr>
          <w:ilvl w:val="0"/>
          <w:numId w:val="2"/>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advies van de lesgevende docenten. Dit is gebaseerd op:</w:t>
      </w:r>
    </w:p>
    <w:p w:rsidR="00000000" w:rsidDel="00000000" w:rsidP="00000000" w:rsidRDefault="00000000" w:rsidRPr="00000000" w14:paraId="00000021">
      <w:pPr>
        <w:numPr>
          <w:ilvl w:val="1"/>
          <w:numId w:val="2"/>
        </w:numPr>
        <w:ind w:left="144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het cijfer voor de vakken Nederlands, Engels, wiskunde (A of B) (een zeven gewenst)</w:t>
      </w:r>
    </w:p>
    <w:p w:rsidR="00000000" w:rsidDel="00000000" w:rsidP="00000000" w:rsidRDefault="00000000" w:rsidRPr="00000000" w14:paraId="00000022">
      <w:pPr>
        <w:numPr>
          <w:ilvl w:val="1"/>
          <w:numId w:val="2"/>
        </w:numPr>
        <w:ind w:left="144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of  alle vakken met een voldoende cijfer zijn afgesloten </w:t>
      </w:r>
    </w:p>
    <w:p w:rsidR="00000000" w:rsidDel="00000000" w:rsidP="00000000" w:rsidRDefault="00000000" w:rsidRPr="00000000" w14:paraId="00000023">
      <w:pPr>
        <w:numPr>
          <w:ilvl w:val="1"/>
          <w:numId w:val="2"/>
        </w:numPr>
        <w:ind w:left="144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het volgen en voldoende afsluiten van een extra vak is een aanbeveling.</w:t>
      </w:r>
    </w:p>
    <w:p w:rsidR="00000000" w:rsidDel="00000000" w:rsidP="00000000" w:rsidRDefault="00000000" w:rsidRPr="00000000" w14:paraId="00000024">
      <w:pPr>
        <w:numPr>
          <w:ilvl w:val="1"/>
          <w:numId w:val="2"/>
        </w:numPr>
        <w:ind w:left="144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advies betreffende de capaciteiten van de leerling.</w:t>
      </w:r>
    </w:p>
    <w:p w:rsidR="00000000" w:rsidDel="00000000" w:rsidP="00000000" w:rsidRDefault="00000000" w:rsidRPr="00000000" w14:paraId="00000025">
      <w:pPr>
        <w:numPr>
          <w:ilvl w:val="1"/>
          <w:numId w:val="2"/>
        </w:numPr>
        <w:ind w:left="144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advies betreffende de werkhouding, het gedrag, motivatie (en er zijn geen problemen met absentie en te laat komen geconstateerd.)</w:t>
      </w:r>
    </w:p>
    <w:p w:rsidR="00000000" w:rsidDel="00000000" w:rsidP="00000000" w:rsidRDefault="00000000" w:rsidRPr="00000000" w14:paraId="00000026">
      <w:pPr>
        <w:numPr>
          <w:ilvl w:val="0"/>
          <w:numId w:val="2"/>
        </w:numPr>
        <w:ind w:left="720" w:hanging="360"/>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een gesprek met de afdelingsleider en/of decaan over de motivatie en of de leerling een goed beeld van de te verwachten werklast heeft.</w:t>
      </w:r>
    </w:p>
    <w:p w:rsidR="00000000" w:rsidDel="00000000" w:rsidP="00000000" w:rsidRDefault="00000000" w:rsidRPr="00000000" w14:paraId="00000027">
      <w:pPr>
        <w:rPr>
          <w:rFonts w:ascii="PT Sans" w:cs="PT Sans" w:eastAsia="PT Sans" w:hAnsi="PT Sans"/>
          <w:sz w:val="18"/>
          <w:szCs w:val="18"/>
        </w:rPr>
      </w:pPr>
      <w:r w:rsidDel="00000000" w:rsidR="00000000" w:rsidRPr="00000000">
        <w:rPr>
          <w:rtl w:val="0"/>
        </w:rPr>
      </w:r>
    </w:p>
    <w:p w:rsidR="00000000" w:rsidDel="00000000" w:rsidP="00000000" w:rsidRDefault="00000000" w:rsidRPr="00000000" w14:paraId="00000028">
      <w:pPr>
        <w:rPr>
          <w:rFonts w:ascii="PT Sans" w:cs="PT Sans" w:eastAsia="PT Sans" w:hAnsi="PT Sans"/>
          <w:sz w:val="18"/>
          <w:szCs w:val="18"/>
        </w:rPr>
      </w:pPr>
      <w:r w:rsidDel="00000000" w:rsidR="00000000" w:rsidRPr="00000000">
        <w:rPr>
          <w:rFonts w:ascii="PT Sans" w:cs="PT Sans" w:eastAsia="PT Sans" w:hAnsi="PT Sans"/>
          <w:sz w:val="18"/>
          <w:szCs w:val="18"/>
          <w:rtl w:val="0"/>
        </w:rPr>
        <w:t xml:space="preserve">Per vak moet worden vastgelegd welke toetsen kunnen worden meegenomen. Alle andere gemiste onderdelen moeten in periode 1 van het daaropvolgende schooljaar zijn afgerond. De doorgestroomde havoleerling krijgt vrijstelling in het vwo-programma voor het vak maatschappijleer in het gemeenschappelijke deel van het programma.</w:t>
      </w:r>
    </w:p>
    <w:p w:rsidR="00000000" w:rsidDel="00000000" w:rsidP="00000000" w:rsidRDefault="00000000" w:rsidRPr="00000000" w14:paraId="0000002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